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E6609" w14:textId="568B31E2" w:rsidR="00B32E05" w:rsidRPr="00E45A5E" w:rsidRDefault="00B32E05" w:rsidP="00E45A5E">
      <w:pPr>
        <w:pStyle w:val="TreA"/>
        <w:spacing w:before="120" w:after="12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45A5E">
        <w:rPr>
          <w:rStyle w:val="Brak"/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E45A5E" w:rsidRPr="00E45A5E">
        <w:rPr>
          <w:rStyle w:val="Brak"/>
          <w:rFonts w:asciiTheme="minorHAnsi" w:hAnsiTheme="minorHAnsi" w:cstheme="minorHAnsi"/>
          <w:b/>
          <w:bCs/>
          <w:sz w:val="22"/>
          <w:szCs w:val="22"/>
        </w:rPr>
        <w:t>9</w:t>
      </w:r>
      <w:r w:rsidRPr="00E45A5E">
        <w:rPr>
          <w:rStyle w:val="Brak"/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76ED3B56" w14:textId="77777777" w:rsidR="00075819" w:rsidRPr="00E45A5E" w:rsidRDefault="00075819" w:rsidP="00E45A5E">
      <w:pPr>
        <w:spacing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45A5E">
        <w:rPr>
          <w:rFonts w:cstheme="minorHAnsi"/>
          <w:b/>
          <w:sz w:val="24"/>
          <w:szCs w:val="24"/>
          <w:u w:val="single"/>
        </w:rPr>
        <w:t>Opis przedmiotu zamówienia</w:t>
      </w:r>
    </w:p>
    <w:p w14:paraId="31F1CA65" w14:textId="77777777" w:rsidR="00E45A5E" w:rsidRPr="00E45A5E" w:rsidRDefault="00E45A5E" w:rsidP="005757B4">
      <w:pPr>
        <w:spacing w:line="276" w:lineRule="auto"/>
        <w:jc w:val="both"/>
        <w:rPr>
          <w:rFonts w:cstheme="minorHAnsi"/>
          <w:b/>
          <w:u w:val="single"/>
        </w:rPr>
      </w:pPr>
    </w:p>
    <w:p w14:paraId="387F8E99" w14:textId="77777777" w:rsidR="00E45A5E" w:rsidRPr="00E45A5E" w:rsidRDefault="00977588" w:rsidP="005757B4">
      <w:pPr>
        <w:pStyle w:val="Teksttreci30"/>
        <w:widowControl/>
        <w:numPr>
          <w:ilvl w:val="0"/>
          <w:numId w:val="11"/>
        </w:numPr>
        <w:shd w:val="clear" w:color="auto" w:fill="FFFFFF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0" w:name="__RefHeading___Toc8546_3118655017"/>
      <w:r w:rsidRPr="00E45A5E">
        <w:rPr>
          <w:rFonts w:asciiTheme="minorHAnsi" w:hAnsiTheme="minorHAnsi" w:cstheme="minorHAnsi"/>
          <w:b w:val="0"/>
          <w:sz w:val="22"/>
          <w:szCs w:val="22"/>
        </w:rPr>
        <w:t xml:space="preserve">Przedmiotem </w:t>
      </w:r>
      <w:r w:rsidR="006059A9" w:rsidRPr="00E45A5E">
        <w:rPr>
          <w:rFonts w:asciiTheme="minorHAnsi" w:hAnsiTheme="minorHAnsi" w:cstheme="minorHAnsi"/>
          <w:b w:val="0"/>
          <w:sz w:val="22"/>
          <w:szCs w:val="22"/>
        </w:rPr>
        <w:t xml:space="preserve">zadania jest </w:t>
      </w:r>
    </w:p>
    <w:p w14:paraId="032DF3E7" w14:textId="1542A34D" w:rsidR="00BE7C7E" w:rsidRPr="00E45A5E" w:rsidRDefault="00BE7C7E" w:rsidP="00E45A5E">
      <w:pPr>
        <w:pStyle w:val="Teksttreci30"/>
        <w:widowControl/>
        <w:shd w:val="clear" w:color="auto" w:fill="FFFFFF"/>
        <w:spacing w:line="276" w:lineRule="auto"/>
        <w:ind w:left="284" w:firstLine="424"/>
        <w:jc w:val="both"/>
        <w:rPr>
          <w:rFonts w:asciiTheme="minorHAnsi" w:hAnsiTheme="minorHAnsi" w:cstheme="minorHAnsi"/>
          <w:sz w:val="22"/>
          <w:szCs w:val="22"/>
        </w:rPr>
      </w:pPr>
      <w:r w:rsidRPr="00E45A5E">
        <w:rPr>
          <w:rFonts w:asciiTheme="minorHAnsi" w:hAnsiTheme="minorHAnsi" w:cstheme="minorHAnsi"/>
          <w:sz w:val="22"/>
          <w:szCs w:val="22"/>
        </w:rPr>
        <w:t>„</w:t>
      </w:r>
      <w:r w:rsidR="00E45A5E" w:rsidRPr="00E45A5E">
        <w:rPr>
          <w:rFonts w:asciiTheme="minorHAnsi" w:hAnsiTheme="minorHAnsi" w:cstheme="minorHAnsi"/>
          <w:sz w:val="22"/>
          <w:szCs w:val="22"/>
        </w:rPr>
        <w:t xml:space="preserve">Kompleksowy </w:t>
      </w:r>
      <w:r w:rsidRPr="00E45A5E">
        <w:rPr>
          <w:rFonts w:asciiTheme="minorHAnsi" w:hAnsiTheme="minorHAnsi" w:cstheme="minorHAnsi"/>
          <w:sz w:val="22"/>
          <w:szCs w:val="22"/>
        </w:rPr>
        <w:t>Remont  budynku Prokuratury Rejonowej w Pyrzycach</w:t>
      </w:r>
      <w:r w:rsidR="00E45A5E" w:rsidRPr="00E45A5E">
        <w:rPr>
          <w:rFonts w:asciiTheme="minorHAnsi" w:hAnsiTheme="minorHAnsi" w:cstheme="minorHAnsi"/>
          <w:sz w:val="22"/>
          <w:szCs w:val="22"/>
        </w:rPr>
        <w:t xml:space="preserve"> - etap II</w:t>
      </w:r>
      <w:r w:rsidRPr="00E45A5E">
        <w:rPr>
          <w:rFonts w:asciiTheme="minorHAnsi" w:eastAsia="Times New Roman" w:hAnsiTheme="minorHAnsi" w:cstheme="minorHAnsi"/>
          <w:sz w:val="22"/>
          <w:szCs w:val="22"/>
        </w:rPr>
        <w:t>”</w:t>
      </w:r>
    </w:p>
    <w:p w14:paraId="060A4ACE" w14:textId="229D2F57" w:rsidR="00BA3E3F" w:rsidRPr="00E45A5E" w:rsidRDefault="00BA3E3F" w:rsidP="005757B4">
      <w:pPr>
        <w:pStyle w:val="Teksttreci30"/>
        <w:spacing w:line="276" w:lineRule="auto"/>
        <w:jc w:val="both"/>
        <w:rPr>
          <w:rFonts w:asciiTheme="minorHAnsi" w:hAnsiTheme="minorHAnsi" w:cstheme="minorHAnsi"/>
          <w:b w:val="0"/>
          <w:color w:val="000000"/>
          <w:sz w:val="22"/>
          <w:szCs w:val="22"/>
          <w:lang w:bidi="pl-PL"/>
        </w:rPr>
      </w:pPr>
    </w:p>
    <w:p w14:paraId="5A8744CA" w14:textId="6173774B" w:rsidR="00F03A9E" w:rsidRPr="00E45A5E" w:rsidRDefault="00D66DA0" w:rsidP="005757B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i/>
          <w:iCs/>
        </w:rPr>
      </w:pPr>
      <w:r w:rsidRPr="00E45A5E">
        <w:rPr>
          <w:rFonts w:cstheme="minorHAnsi"/>
        </w:rPr>
        <w:t>1.1</w:t>
      </w:r>
      <w:r w:rsidR="00CB27D7" w:rsidRPr="00E45A5E">
        <w:rPr>
          <w:rFonts w:cstheme="minorHAnsi"/>
        </w:rPr>
        <w:t xml:space="preserve"> </w:t>
      </w:r>
      <w:r w:rsidR="00F03A9E" w:rsidRPr="00E45A5E">
        <w:rPr>
          <w:rFonts w:cstheme="minorHAnsi"/>
          <w:b/>
          <w:bCs/>
          <w:i/>
          <w:iCs/>
        </w:rPr>
        <w:t>Stan istniejący</w:t>
      </w:r>
    </w:p>
    <w:p w14:paraId="7FD02167" w14:textId="458335E5" w:rsidR="00977588" w:rsidRPr="00E45A5E" w:rsidRDefault="00F03A9E" w:rsidP="0091218D">
      <w:pPr>
        <w:autoSpaceDE w:val="0"/>
        <w:autoSpaceDN w:val="0"/>
        <w:adjustRightInd w:val="0"/>
        <w:spacing w:after="0" w:line="240" w:lineRule="auto"/>
        <w:jc w:val="both"/>
        <w:rPr>
          <w:rFonts w:eastAsia="ArialNarrow" w:cstheme="minorHAnsi"/>
        </w:rPr>
      </w:pPr>
      <w:r w:rsidRPr="00E45A5E">
        <w:rPr>
          <w:rFonts w:eastAsia="ArialNarrow" w:cstheme="minorHAnsi"/>
        </w:rPr>
        <w:t xml:space="preserve">Budynek zlokalizowany jest przy ulicy Tadeusza Kościuszki 24, na działce o numerze ewidencyjnym 20/6 w Pyrzycach. </w:t>
      </w:r>
      <w:r w:rsidR="005757B4" w:rsidRPr="00E45A5E">
        <w:rPr>
          <w:rFonts w:eastAsia="ArialNarrow" w:cstheme="minorHAnsi"/>
        </w:rPr>
        <w:t>Obiekt wybudowany w latach 1960-1970, w zasadniczej swojej części, wybudowany został w technologii tradycyjnej, z pustak</w:t>
      </w:r>
      <w:r w:rsidR="007B6C74" w:rsidRPr="00E45A5E">
        <w:rPr>
          <w:rFonts w:eastAsia="ArialNarrow" w:cstheme="minorHAnsi"/>
        </w:rPr>
        <w:t>ó</w:t>
      </w:r>
      <w:r w:rsidR="005757B4" w:rsidRPr="00E45A5E">
        <w:rPr>
          <w:rFonts w:eastAsia="ArialNarrow" w:cstheme="minorHAnsi"/>
        </w:rPr>
        <w:t>w ceramicznych, ze stropami żelbetowymi (nad parterem) oraz stropem Kleina na belkach stalowych (nad piwnicą). Strukturę nośną budynku tworzy układ podłużnych ścian nośnych zewnętrznych oraz tych wzdłuż korytarzy. Budynek jest w kształcie litery U, przedmiotem opracowania jest lewe skrzydło budynku, 2-kondygnacyjne, prz</w:t>
      </w:r>
      <w:r w:rsidR="00E45A5E">
        <w:rPr>
          <w:rFonts w:eastAsia="ArialNarrow" w:cstheme="minorHAnsi"/>
        </w:rPr>
        <w:t>y</w:t>
      </w:r>
      <w:r w:rsidR="005757B4" w:rsidRPr="00E45A5E">
        <w:rPr>
          <w:rFonts w:eastAsia="ArialNarrow" w:cstheme="minorHAnsi"/>
        </w:rPr>
        <w:t>kryte stromymi dachami. Jego środkowa część (poza zakresem opracowania) jest 3 kondygnacja, akcentując i</w:t>
      </w:r>
      <w:r w:rsidR="00E45A5E">
        <w:rPr>
          <w:rFonts w:eastAsia="ArialNarrow" w:cstheme="minorHAnsi"/>
        </w:rPr>
        <w:t> </w:t>
      </w:r>
      <w:r w:rsidR="005757B4" w:rsidRPr="00E45A5E">
        <w:rPr>
          <w:rFonts w:eastAsia="ArialNarrow" w:cstheme="minorHAnsi"/>
        </w:rPr>
        <w:t>podkreślając symetryczny układ całego założenia. Obiekt jest w całości podpiwniczony, w tej części budynku znajdują się pomieszczenia techniczne, gospodarcze oraz magazyny i archiwa.</w:t>
      </w:r>
      <w:r w:rsidR="0091218D" w:rsidRPr="00E45A5E">
        <w:rPr>
          <w:rFonts w:eastAsia="ArialNarrow" w:cstheme="minorHAnsi"/>
        </w:rPr>
        <w:t xml:space="preserve"> </w:t>
      </w:r>
      <w:r w:rsidRPr="00E45A5E">
        <w:rPr>
          <w:rFonts w:eastAsia="ArialNarrow" w:cstheme="minorHAnsi"/>
        </w:rPr>
        <w:t>Działka znajduje się blisko centrum miasta, niedaleko skrzyżowania z ulicami Księcia Bogusława X i Wały Chrobrego. Powierzchnia całej działki wynosi 6.578 m2.</w:t>
      </w:r>
      <w:r w:rsidR="008A384F" w:rsidRPr="00E45A5E">
        <w:rPr>
          <w:rFonts w:eastAsia="ArialNarrow" w:cstheme="minorHAnsi"/>
        </w:rPr>
        <w:t xml:space="preserve"> Budynek zlokalizowany jest przy ulicy Tadeusza Kościuszki 24, na działce o numerze ewidencyjnym 20/6 w</w:t>
      </w:r>
      <w:r w:rsidR="00D66DA0" w:rsidRPr="00E45A5E">
        <w:rPr>
          <w:rFonts w:eastAsia="ArialNarrow" w:cstheme="minorHAnsi"/>
        </w:rPr>
        <w:t xml:space="preserve"> </w:t>
      </w:r>
      <w:r w:rsidR="008A384F" w:rsidRPr="00E45A5E">
        <w:rPr>
          <w:rFonts w:eastAsia="ArialNarrow" w:cstheme="minorHAnsi"/>
        </w:rPr>
        <w:t>Pyrzycach. Działka znajduje się blisko centrum miasta, niedaleko skrzyżowania z ulicami Księcia Bogusława X i Wały Chrobrego. Powierzchnia całej działki wynosi 6.578 m2.</w:t>
      </w:r>
      <w:r w:rsidR="00D66DA0" w:rsidRPr="00E45A5E">
        <w:rPr>
          <w:rFonts w:eastAsia="ArialNarrow" w:cstheme="minorHAnsi"/>
        </w:rPr>
        <w:t xml:space="preserve"> </w:t>
      </w:r>
      <w:r w:rsidR="008A384F" w:rsidRPr="00E45A5E">
        <w:rPr>
          <w:rFonts w:eastAsia="ArialNarrow" w:cstheme="minorHAnsi"/>
        </w:rPr>
        <w:t>Na terenie działki, poza głównym budynkiem prokuratury, zlokalizowanym w południowej części działki, przy ulicy Tadeusza Kościuszki, znajdują się także 1-kondygnacyjne obiekty techniczno-gospodarcze i garażowe, usytuowane w północnej części działki.</w:t>
      </w:r>
      <w:r w:rsidR="00882248" w:rsidRPr="00E45A5E">
        <w:rPr>
          <w:rFonts w:eastAsia="ArialNarrow" w:cstheme="minorHAnsi"/>
        </w:rPr>
        <w:t xml:space="preserve"> </w:t>
      </w:r>
      <w:r w:rsidRPr="00E45A5E">
        <w:rPr>
          <w:rFonts w:eastAsia="ArialNarrow" w:cstheme="minorHAnsi"/>
        </w:rPr>
        <w:t>Na terenie działki, poza gł</w:t>
      </w:r>
      <w:r w:rsidR="008A384F" w:rsidRPr="00E45A5E">
        <w:rPr>
          <w:rFonts w:eastAsia="ArialNarrow" w:cstheme="minorHAnsi"/>
        </w:rPr>
        <w:t>ó</w:t>
      </w:r>
      <w:r w:rsidRPr="00E45A5E">
        <w:rPr>
          <w:rFonts w:eastAsia="ArialNarrow" w:cstheme="minorHAnsi"/>
        </w:rPr>
        <w:t>wnym budynkiem prokuratury, zlokalizowanym w południowej części działki, przy</w:t>
      </w:r>
      <w:r w:rsidR="00882248" w:rsidRPr="00E45A5E">
        <w:rPr>
          <w:rFonts w:eastAsia="ArialNarrow" w:cstheme="minorHAnsi"/>
        </w:rPr>
        <w:t xml:space="preserve"> </w:t>
      </w:r>
      <w:r w:rsidRPr="00E45A5E">
        <w:rPr>
          <w:rFonts w:eastAsia="ArialNarrow" w:cstheme="minorHAnsi"/>
        </w:rPr>
        <w:t>ulicy Tadeusza Kościuszki, znajdują się także 1-kondygnacyjne obiekty techniczno-gospodarcze i garażowe,</w:t>
      </w:r>
      <w:r w:rsidR="00882248" w:rsidRPr="00E45A5E">
        <w:rPr>
          <w:rFonts w:eastAsia="ArialNarrow" w:cstheme="minorHAnsi"/>
        </w:rPr>
        <w:t xml:space="preserve"> </w:t>
      </w:r>
      <w:r w:rsidRPr="00E45A5E">
        <w:rPr>
          <w:rFonts w:eastAsia="ArialNarrow" w:cstheme="minorHAnsi"/>
        </w:rPr>
        <w:t>usytuowane w p</w:t>
      </w:r>
      <w:r w:rsidR="00882248" w:rsidRPr="00E45A5E">
        <w:rPr>
          <w:rFonts w:eastAsia="ArialNarrow" w:cstheme="minorHAnsi"/>
        </w:rPr>
        <w:t>ó</w:t>
      </w:r>
      <w:r w:rsidRPr="00E45A5E">
        <w:rPr>
          <w:rFonts w:eastAsia="ArialNarrow" w:cstheme="minorHAnsi"/>
        </w:rPr>
        <w:t>łnocnej części działki</w:t>
      </w:r>
      <w:r w:rsidR="00E16853" w:rsidRPr="00E45A5E">
        <w:rPr>
          <w:rFonts w:eastAsia="ArialNarrow" w:cstheme="minorHAnsi"/>
        </w:rPr>
        <w:t>.</w:t>
      </w:r>
      <w:r w:rsidR="00D66DA0" w:rsidRPr="00E45A5E">
        <w:rPr>
          <w:rFonts w:eastAsia="ArialNarrow" w:cstheme="minorHAnsi"/>
        </w:rPr>
        <w:t xml:space="preserve"> </w:t>
      </w:r>
      <w:r w:rsidRPr="00E45A5E">
        <w:rPr>
          <w:rFonts w:eastAsia="ArialNarrow" w:cstheme="minorHAnsi"/>
        </w:rPr>
        <w:t>Budynek posiada kilka wejść od strony ulicy. Dostęp do lewego skrzydła budynku, z pomieszczeniami prokuratury, odbywa się poprzez wejście na ‘wysoki parter’ schodami</w:t>
      </w:r>
      <w:r w:rsidR="0091218D" w:rsidRPr="00E45A5E">
        <w:rPr>
          <w:rFonts w:eastAsia="ArialNarrow" w:cstheme="minorHAnsi"/>
        </w:rPr>
        <w:t xml:space="preserve"> </w:t>
      </w:r>
      <w:r w:rsidRPr="00E45A5E">
        <w:rPr>
          <w:rFonts w:eastAsia="ArialNarrow" w:cstheme="minorHAnsi"/>
        </w:rPr>
        <w:t>zewnętrznym od ulicy Tadeusza Kościuszki. Od strony północnej znajduje się drugie wejście do budynku, od strony dziedzińca wewn</w:t>
      </w:r>
      <w:r w:rsidR="00253B6B" w:rsidRPr="00E45A5E">
        <w:rPr>
          <w:rFonts w:eastAsia="ArialNarrow" w:cstheme="minorHAnsi"/>
        </w:rPr>
        <w:t>ętrznego</w:t>
      </w:r>
      <w:r w:rsidRPr="00E45A5E">
        <w:rPr>
          <w:rFonts w:eastAsia="ArialNarrow" w:cstheme="minorHAnsi"/>
        </w:rPr>
        <w:t>, prowadzące na spocznik pośredni między poziomami parteru i piwnicy.</w:t>
      </w:r>
    </w:p>
    <w:p w14:paraId="510FC2DB" w14:textId="72C4C567" w:rsidR="00B00417" w:rsidRPr="00E45A5E" w:rsidRDefault="00B00417" w:rsidP="005757B4">
      <w:pPr>
        <w:autoSpaceDE w:val="0"/>
        <w:autoSpaceDN w:val="0"/>
        <w:adjustRightInd w:val="0"/>
        <w:spacing w:after="0" w:line="240" w:lineRule="auto"/>
        <w:jc w:val="both"/>
        <w:rPr>
          <w:rFonts w:eastAsia="ArialNarrow" w:cstheme="minorHAnsi"/>
          <w:b/>
          <w:bCs/>
          <w:i/>
          <w:iCs/>
        </w:rPr>
      </w:pPr>
      <w:r w:rsidRPr="00E45A5E">
        <w:rPr>
          <w:rFonts w:eastAsia="ArialNarrow" w:cstheme="minorHAnsi"/>
        </w:rPr>
        <w:t xml:space="preserve">Działka i budynek posiadają pełne uzbrojenie, z przyłączeniem do sieci wodociągowej, kanalizacji sanitarnej i deszczowej, sieci miejskiego ogrzewania oraz sieci energetycznej i telefonicznej. </w:t>
      </w:r>
    </w:p>
    <w:p w14:paraId="4340DD2E" w14:textId="7AF736B4" w:rsidR="00B00417" w:rsidRPr="00E45A5E" w:rsidRDefault="00B00417" w:rsidP="005757B4">
      <w:pPr>
        <w:autoSpaceDE w:val="0"/>
        <w:autoSpaceDN w:val="0"/>
        <w:adjustRightInd w:val="0"/>
        <w:spacing w:after="0" w:line="240" w:lineRule="auto"/>
        <w:jc w:val="both"/>
        <w:rPr>
          <w:rFonts w:eastAsia="ArialNarrow" w:cstheme="minorHAnsi"/>
        </w:rPr>
      </w:pPr>
      <w:r w:rsidRPr="00E45A5E">
        <w:rPr>
          <w:rFonts w:eastAsia="ArialNarrow" w:cstheme="minorHAnsi"/>
        </w:rPr>
        <w:t>Na terenie działki znajdują się nieuporządkowane (niewydzielone) miejsca postojowe dla samochod</w:t>
      </w:r>
      <w:r w:rsidR="00253B6B" w:rsidRPr="00E45A5E">
        <w:rPr>
          <w:rFonts w:eastAsia="ArialNarrow" w:cstheme="minorHAnsi"/>
        </w:rPr>
        <w:t>ó</w:t>
      </w:r>
      <w:r w:rsidRPr="00E45A5E">
        <w:rPr>
          <w:rFonts w:eastAsia="ArialNarrow" w:cstheme="minorHAnsi"/>
        </w:rPr>
        <w:t>w osobowych. Pracownicy oraz interesanci korzystają r</w:t>
      </w:r>
      <w:r w:rsidR="00253B6B" w:rsidRPr="00E45A5E">
        <w:rPr>
          <w:rFonts w:eastAsia="ArialNarrow" w:cstheme="minorHAnsi"/>
        </w:rPr>
        <w:t>ó</w:t>
      </w:r>
      <w:r w:rsidRPr="00E45A5E">
        <w:rPr>
          <w:rFonts w:eastAsia="ArialNarrow" w:cstheme="minorHAnsi"/>
        </w:rPr>
        <w:t>wnież z og</w:t>
      </w:r>
      <w:r w:rsidR="00253B6B" w:rsidRPr="00E45A5E">
        <w:rPr>
          <w:rFonts w:eastAsia="ArialNarrow" w:cstheme="minorHAnsi"/>
        </w:rPr>
        <w:t>ó</w:t>
      </w:r>
      <w:r w:rsidRPr="00E45A5E">
        <w:rPr>
          <w:rFonts w:eastAsia="ArialNarrow" w:cstheme="minorHAnsi"/>
        </w:rPr>
        <w:t>lnodostępnego parkingu po drugiej stronie</w:t>
      </w:r>
      <w:r w:rsidR="0091218D" w:rsidRPr="00E45A5E">
        <w:rPr>
          <w:rFonts w:eastAsia="ArialNarrow" w:cstheme="minorHAnsi"/>
        </w:rPr>
        <w:t xml:space="preserve"> </w:t>
      </w:r>
      <w:r w:rsidRPr="00E45A5E">
        <w:rPr>
          <w:rFonts w:eastAsia="ArialNarrow" w:cstheme="minorHAnsi"/>
        </w:rPr>
        <w:t>ulicy Tadeusza Kościuszki (na działce 12 dr) vis-a-vis budynku.</w:t>
      </w:r>
    </w:p>
    <w:bookmarkEnd w:id="0"/>
    <w:p w14:paraId="2E8BBFDB" w14:textId="77777777" w:rsidR="006A6A5F" w:rsidRPr="00E45A5E" w:rsidRDefault="006A6A5F" w:rsidP="005757B4">
      <w:pPr>
        <w:spacing w:line="276" w:lineRule="auto"/>
        <w:jc w:val="both"/>
        <w:rPr>
          <w:rFonts w:cstheme="minorHAnsi"/>
          <w:color w:val="000000"/>
        </w:rPr>
      </w:pPr>
    </w:p>
    <w:p w14:paraId="216D964C" w14:textId="256FF4D7" w:rsidR="0091218D" w:rsidRPr="00E45A5E" w:rsidRDefault="00140305" w:rsidP="005757B4">
      <w:pPr>
        <w:spacing w:line="276" w:lineRule="auto"/>
        <w:jc w:val="both"/>
        <w:rPr>
          <w:rFonts w:cstheme="minorHAnsi"/>
          <w:b/>
          <w:bCs/>
          <w:color w:val="000000"/>
          <w:u w:val="single"/>
        </w:rPr>
      </w:pPr>
      <w:r w:rsidRPr="00E45A5E">
        <w:rPr>
          <w:rFonts w:cstheme="minorHAnsi"/>
          <w:b/>
          <w:bCs/>
          <w:color w:val="000000"/>
          <w:u w:val="single"/>
        </w:rPr>
        <w:t xml:space="preserve">ZAKRES ROBÓT WYKONANYCH PRZEZ ZAMAWIAJĄCEGO W ROKU </w:t>
      </w:r>
      <w:r w:rsidR="006A6A5F" w:rsidRPr="00E45A5E">
        <w:rPr>
          <w:rFonts w:cstheme="minorHAnsi"/>
          <w:b/>
          <w:bCs/>
          <w:color w:val="000000"/>
          <w:u w:val="single"/>
        </w:rPr>
        <w:t xml:space="preserve">2025 </w:t>
      </w:r>
    </w:p>
    <w:p w14:paraId="35118C15" w14:textId="07DDB858" w:rsidR="00EA53E7" w:rsidRPr="00E45A5E" w:rsidRDefault="00D66DA0" w:rsidP="005757B4">
      <w:pPr>
        <w:spacing w:line="276" w:lineRule="auto"/>
        <w:jc w:val="both"/>
        <w:rPr>
          <w:rFonts w:cstheme="minorHAnsi"/>
          <w:b/>
          <w:color w:val="000000"/>
          <w:u w:val="single"/>
        </w:rPr>
      </w:pPr>
      <w:r w:rsidRPr="00E45A5E">
        <w:rPr>
          <w:rFonts w:cstheme="minorHAnsi"/>
          <w:b/>
          <w:color w:val="000000"/>
          <w:u w:val="single"/>
        </w:rPr>
        <w:t xml:space="preserve">1.2 </w:t>
      </w:r>
      <w:r w:rsidR="00EA53E7" w:rsidRPr="00E45A5E">
        <w:rPr>
          <w:rFonts w:cstheme="minorHAnsi"/>
          <w:b/>
          <w:color w:val="000000"/>
          <w:u w:val="single"/>
        </w:rPr>
        <w:t>Pomieszczenia remont</w:t>
      </w:r>
      <w:r w:rsidR="006A6A5F" w:rsidRPr="00E45A5E">
        <w:rPr>
          <w:rFonts w:cstheme="minorHAnsi"/>
          <w:b/>
          <w:color w:val="000000"/>
          <w:u w:val="single"/>
        </w:rPr>
        <w:t>owane w roku 2025</w:t>
      </w:r>
      <w:r w:rsidR="00EA53E7" w:rsidRPr="00E45A5E">
        <w:rPr>
          <w:rFonts w:cstheme="minorHAnsi"/>
          <w:b/>
          <w:color w:val="000000"/>
          <w:u w:val="single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5"/>
        <w:gridCol w:w="2535"/>
        <w:gridCol w:w="2022"/>
      </w:tblGrid>
      <w:tr w:rsidR="00EA53E7" w:rsidRPr="00E45A5E" w14:paraId="7CE108CB" w14:textId="77777777" w:rsidTr="00891EF2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D37C0F1" w14:textId="77777777" w:rsidR="00EA53E7" w:rsidRPr="00E45A5E" w:rsidRDefault="00EA53E7" w:rsidP="005757B4">
            <w:pPr>
              <w:spacing w:line="276" w:lineRule="auto"/>
              <w:jc w:val="both"/>
              <w:rPr>
                <w:rFonts w:eastAsia="Calibri" w:cstheme="minorHAnsi"/>
                <w:b/>
                <w:color w:val="000000"/>
              </w:rPr>
            </w:pPr>
            <w:r w:rsidRPr="00E45A5E">
              <w:rPr>
                <w:rFonts w:eastAsia="Calibri" w:cstheme="minorHAnsi"/>
                <w:b/>
                <w:color w:val="000000"/>
              </w:rPr>
              <w:t>Zestawienie pomieszczeń</w:t>
            </w:r>
          </w:p>
        </w:tc>
        <w:tc>
          <w:tcPr>
            <w:tcW w:w="4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1CA0C" w14:textId="77777777" w:rsidR="00EA53E7" w:rsidRPr="00E45A5E" w:rsidRDefault="00EA53E7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</w:p>
        </w:tc>
      </w:tr>
      <w:tr w:rsidR="00EA53E7" w:rsidRPr="00E45A5E" w14:paraId="17CC1412" w14:textId="77777777" w:rsidTr="00891EF2">
        <w:trPr>
          <w:trHeight w:val="1025"/>
        </w:trPr>
        <w:tc>
          <w:tcPr>
            <w:tcW w:w="4505" w:type="dxa"/>
            <w:tcBorders>
              <w:top w:val="single" w:sz="4" w:space="0" w:color="auto"/>
            </w:tcBorders>
            <w:shd w:val="clear" w:color="auto" w:fill="auto"/>
          </w:tcPr>
          <w:p w14:paraId="601B5D2A" w14:textId="1EF194BB" w:rsidR="00EA53E7" w:rsidRPr="00E45A5E" w:rsidRDefault="000201B2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cstheme="minorHAnsi"/>
              </w:rPr>
              <w:t xml:space="preserve">Prokuratury Rejonowej w Pyrzycach przy ul.  </w:t>
            </w:r>
            <w:hyperlink r:id="rId7" w:history="1">
              <w:r w:rsidRPr="00E45A5E">
                <w:rPr>
                  <w:rStyle w:val="Hipercze"/>
                  <w:rFonts w:eastAsia="Times New Roman" w:cstheme="minorHAnsi"/>
                  <w:shd w:val="clear" w:color="auto" w:fill="FFFFFF"/>
                </w:rPr>
                <w:t>Tadeusza Kościuszki 24, 74-200 Pyrzyce</w:t>
              </w:r>
            </w:hyperlink>
            <w:r w:rsidRPr="00E45A5E">
              <w:rPr>
                <w:rFonts w:eastAsia="Times New Roman" w:cstheme="minorHAnsi"/>
              </w:rPr>
              <w:t>”</w:t>
            </w:r>
          </w:p>
        </w:tc>
        <w:tc>
          <w:tcPr>
            <w:tcW w:w="2535" w:type="dxa"/>
            <w:tcBorders>
              <w:top w:val="single" w:sz="4" w:space="0" w:color="auto"/>
            </w:tcBorders>
            <w:shd w:val="clear" w:color="auto" w:fill="auto"/>
          </w:tcPr>
          <w:p w14:paraId="14D1F332" w14:textId="77777777" w:rsidR="00EA53E7" w:rsidRPr="00E45A5E" w:rsidRDefault="00EA53E7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t xml:space="preserve">Pomieszczenie </w:t>
            </w:r>
          </w:p>
        </w:tc>
        <w:tc>
          <w:tcPr>
            <w:tcW w:w="2022" w:type="dxa"/>
            <w:tcBorders>
              <w:top w:val="single" w:sz="4" w:space="0" w:color="auto"/>
            </w:tcBorders>
            <w:shd w:val="clear" w:color="auto" w:fill="auto"/>
          </w:tcPr>
          <w:p w14:paraId="556B7DF5" w14:textId="6A36692C" w:rsidR="00EA53E7" w:rsidRPr="00E45A5E" w:rsidRDefault="00EA53E7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t xml:space="preserve">Nr pomieszczenia </w:t>
            </w:r>
          </w:p>
        </w:tc>
      </w:tr>
      <w:tr w:rsidR="00EA53E7" w:rsidRPr="00E45A5E" w14:paraId="1647A332" w14:textId="77777777" w:rsidTr="00891EF2">
        <w:tc>
          <w:tcPr>
            <w:tcW w:w="4505" w:type="dxa"/>
            <w:shd w:val="clear" w:color="auto" w:fill="auto"/>
          </w:tcPr>
          <w:p w14:paraId="0B2AB7E1" w14:textId="6B6A1D7C" w:rsidR="00EA53E7" w:rsidRPr="00E45A5E" w:rsidRDefault="00331A9F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t>I piętro</w:t>
            </w:r>
          </w:p>
        </w:tc>
        <w:tc>
          <w:tcPr>
            <w:tcW w:w="2535" w:type="dxa"/>
            <w:shd w:val="clear" w:color="auto" w:fill="auto"/>
          </w:tcPr>
          <w:p w14:paraId="00DCF534" w14:textId="4853965F" w:rsidR="00EA53E7" w:rsidRPr="00E45A5E" w:rsidRDefault="00524B7E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t>biura</w:t>
            </w:r>
          </w:p>
        </w:tc>
        <w:tc>
          <w:tcPr>
            <w:tcW w:w="2022" w:type="dxa"/>
            <w:shd w:val="clear" w:color="auto" w:fill="auto"/>
          </w:tcPr>
          <w:p w14:paraId="37B783CA" w14:textId="053BD3B1" w:rsidR="00EA53E7" w:rsidRPr="00E45A5E" w:rsidRDefault="00524B7E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t xml:space="preserve">1.2, 1.3, 1.4, 1.5, 1.6, </w:t>
            </w:r>
          </w:p>
        </w:tc>
      </w:tr>
      <w:tr w:rsidR="00524B7E" w:rsidRPr="00E45A5E" w14:paraId="5DD83437" w14:textId="77777777" w:rsidTr="00891EF2">
        <w:tc>
          <w:tcPr>
            <w:tcW w:w="4505" w:type="dxa"/>
            <w:shd w:val="clear" w:color="auto" w:fill="auto"/>
          </w:tcPr>
          <w:p w14:paraId="52FFF29E" w14:textId="61CD2CE9" w:rsidR="00524B7E" w:rsidRPr="00E45A5E" w:rsidRDefault="00524B7E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lastRenderedPageBreak/>
              <w:t>I piętro</w:t>
            </w:r>
          </w:p>
        </w:tc>
        <w:tc>
          <w:tcPr>
            <w:tcW w:w="2535" w:type="dxa"/>
            <w:shd w:val="clear" w:color="auto" w:fill="auto"/>
          </w:tcPr>
          <w:p w14:paraId="400B88EA" w14:textId="5D0FA7FD" w:rsidR="00524B7E" w:rsidRPr="00E45A5E" w:rsidRDefault="00524B7E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t xml:space="preserve">korytarz </w:t>
            </w:r>
          </w:p>
        </w:tc>
        <w:tc>
          <w:tcPr>
            <w:tcW w:w="2022" w:type="dxa"/>
            <w:shd w:val="clear" w:color="auto" w:fill="auto"/>
          </w:tcPr>
          <w:p w14:paraId="159059F8" w14:textId="022978AB" w:rsidR="00524B7E" w:rsidRPr="00E45A5E" w:rsidRDefault="002539BC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t>oddzielenie korytarza</w:t>
            </w:r>
          </w:p>
        </w:tc>
      </w:tr>
      <w:tr w:rsidR="006933A3" w:rsidRPr="00E45A5E" w14:paraId="2DF2228E" w14:textId="77777777" w:rsidTr="00891EF2">
        <w:tc>
          <w:tcPr>
            <w:tcW w:w="4505" w:type="dxa"/>
            <w:shd w:val="clear" w:color="auto" w:fill="auto"/>
          </w:tcPr>
          <w:p w14:paraId="698AF2EA" w14:textId="124CCCF0" w:rsidR="006933A3" w:rsidRPr="00E45A5E" w:rsidRDefault="006933A3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t xml:space="preserve">parter </w:t>
            </w:r>
          </w:p>
        </w:tc>
        <w:tc>
          <w:tcPr>
            <w:tcW w:w="2535" w:type="dxa"/>
            <w:shd w:val="clear" w:color="auto" w:fill="auto"/>
          </w:tcPr>
          <w:p w14:paraId="1295DCDE" w14:textId="6371509B" w:rsidR="006933A3" w:rsidRPr="00E45A5E" w:rsidRDefault="006933A3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t>p</w:t>
            </w:r>
            <w:r w:rsidR="00891EF2" w:rsidRPr="00E45A5E">
              <w:rPr>
                <w:rFonts w:eastAsia="Calibri" w:cstheme="minorHAnsi"/>
                <w:color w:val="000000"/>
              </w:rPr>
              <w:t>ortiernia</w:t>
            </w:r>
          </w:p>
        </w:tc>
        <w:tc>
          <w:tcPr>
            <w:tcW w:w="2022" w:type="dxa"/>
            <w:shd w:val="clear" w:color="auto" w:fill="auto"/>
          </w:tcPr>
          <w:p w14:paraId="1A46ECAB" w14:textId="1C9D7DEE" w:rsidR="006933A3" w:rsidRPr="00E45A5E" w:rsidRDefault="00891EF2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t>0.4</w:t>
            </w:r>
          </w:p>
        </w:tc>
      </w:tr>
      <w:tr w:rsidR="00891EF2" w:rsidRPr="00E45A5E" w14:paraId="51AC0434" w14:textId="77777777" w:rsidTr="00891EF2">
        <w:tc>
          <w:tcPr>
            <w:tcW w:w="4505" w:type="dxa"/>
            <w:shd w:val="clear" w:color="auto" w:fill="auto"/>
          </w:tcPr>
          <w:p w14:paraId="64361159" w14:textId="78F45E03" w:rsidR="00891EF2" w:rsidRPr="00E45A5E" w:rsidRDefault="00891EF2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t xml:space="preserve">parter </w:t>
            </w:r>
          </w:p>
        </w:tc>
        <w:tc>
          <w:tcPr>
            <w:tcW w:w="2535" w:type="dxa"/>
            <w:shd w:val="clear" w:color="auto" w:fill="auto"/>
          </w:tcPr>
          <w:p w14:paraId="09445D53" w14:textId="34A523DD" w:rsidR="00891EF2" w:rsidRPr="00E45A5E" w:rsidRDefault="00891EF2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t>wiatrołap</w:t>
            </w:r>
          </w:p>
        </w:tc>
        <w:tc>
          <w:tcPr>
            <w:tcW w:w="2022" w:type="dxa"/>
            <w:shd w:val="clear" w:color="auto" w:fill="auto"/>
          </w:tcPr>
          <w:p w14:paraId="1EBCF266" w14:textId="2A117BF0" w:rsidR="00891EF2" w:rsidRPr="00E45A5E" w:rsidRDefault="00891EF2" w:rsidP="005757B4">
            <w:pPr>
              <w:spacing w:line="276" w:lineRule="auto"/>
              <w:jc w:val="both"/>
              <w:rPr>
                <w:rFonts w:eastAsia="Calibri" w:cstheme="minorHAnsi"/>
                <w:color w:val="000000"/>
              </w:rPr>
            </w:pPr>
            <w:r w:rsidRPr="00E45A5E">
              <w:rPr>
                <w:rFonts w:eastAsia="Calibri" w:cstheme="minorHAnsi"/>
                <w:color w:val="000000"/>
              </w:rPr>
              <w:t>0.1</w:t>
            </w:r>
          </w:p>
        </w:tc>
      </w:tr>
    </w:tbl>
    <w:p w14:paraId="554C66B1" w14:textId="77777777" w:rsidR="00EA53E7" w:rsidRPr="00E45A5E" w:rsidRDefault="00EA53E7" w:rsidP="005757B4">
      <w:pPr>
        <w:spacing w:line="276" w:lineRule="auto"/>
        <w:jc w:val="both"/>
        <w:rPr>
          <w:rFonts w:cstheme="minorHAnsi"/>
          <w:color w:val="000000"/>
        </w:rPr>
      </w:pPr>
    </w:p>
    <w:p w14:paraId="6F0C709C" w14:textId="55B7746C" w:rsidR="00EA53E7" w:rsidRPr="00E45A5E" w:rsidRDefault="00EA53E7" w:rsidP="005757B4">
      <w:pPr>
        <w:spacing w:line="276" w:lineRule="auto"/>
        <w:jc w:val="both"/>
        <w:rPr>
          <w:rFonts w:cstheme="minorHAnsi"/>
          <w:b/>
          <w:iCs/>
          <w:u w:val="single"/>
        </w:rPr>
      </w:pPr>
      <w:r w:rsidRPr="00E45A5E">
        <w:rPr>
          <w:rFonts w:cstheme="minorHAnsi"/>
          <w:b/>
          <w:i/>
          <w:iCs/>
          <w:u w:val="single"/>
        </w:rPr>
        <w:t xml:space="preserve">Zakres </w:t>
      </w:r>
      <w:r w:rsidR="006173EC" w:rsidRPr="00E45A5E">
        <w:rPr>
          <w:rFonts w:cstheme="minorHAnsi"/>
          <w:b/>
          <w:i/>
          <w:iCs/>
          <w:u w:val="single"/>
        </w:rPr>
        <w:t xml:space="preserve">wykonanych </w:t>
      </w:r>
      <w:r w:rsidRPr="00E45A5E">
        <w:rPr>
          <w:rFonts w:cstheme="minorHAnsi"/>
          <w:b/>
          <w:i/>
          <w:iCs/>
          <w:u w:val="single"/>
        </w:rPr>
        <w:t>pra</w:t>
      </w:r>
      <w:r w:rsidR="00891EF2" w:rsidRPr="00E45A5E">
        <w:rPr>
          <w:rFonts w:cstheme="minorHAnsi"/>
          <w:b/>
          <w:i/>
          <w:iCs/>
          <w:u w:val="single"/>
        </w:rPr>
        <w:t xml:space="preserve">c w pomieszczeniach pierwszego piętra biura nr </w:t>
      </w:r>
      <w:r w:rsidRPr="00E45A5E">
        <w:rPr>
          <w:rFonts w:cstheme="minorHAnsi"/>
          <w:b/>
          <w:i/>
          <w:iCs/>
          <w:u w:val="single"/>
        </w:rPr>
        <w:t>:</w:t>
      </w:r>
      <w:r w:rsidR="00E45A5E">
        <w:rPr>
          <w:rFonts w:cstheme="minorHAnsi"/>
          <w:b/>
          <w:i/>
          <w:iCs/>
          <w:u w:val="single"/>
        </w:rPr>
        <w:t xml:space="preserve"> </w:t>
      </w:r>
      <w:r w:rsidR="00891EF2" w:rsidRPr="00E45A5E">
        <w:rPr>
          <w:rFonts w:cstheme="minorHAnsi"/>
          <w:b/>
          <w:i/>
          <w:iCs/>
          <w:u w:val="single"/>
        </w:rPr>
        <w:t xml:space="preserve"> </w:t>
      </w:r>
      <w:r w:rsidR="00891EF2" w:rsidRPr="00E45A5E">
        <w:rPr>
          <w:rFonts w:eastAsia="Calibri" w:cstheme="minorHAnsi"/>
          <w:b/>
          <w:color w:val="000000"/>
        </w:rPr>
        <w:t xml:space="preserve">1.2, 1.3, 1.4, 1.5, 1.6, </w:t>
      </w:r>
    </w:p>
    <w:p w14:paraId="4B49087B" w14:textId="77777777" w:rsidR="00EA53E7" w:rsidRPr="00E45A5E" w:rsidRDefault="00EA53E7" w:rsidP="005757B4">
      <w:pPr>
        <w:widowControl w:val="0"/>
        <w:spacing w:line="276" w:lineRule="auto"/>
        <w:jc w:val="both"/>
        <w:rPr>
          <w:rFonts w:cstheme="minorHAnsi"/>
        </w:rPr>
      </w:pPr>
      <w:r w:rsidRPr="00E45A5E">
        <w:rPr>
          <w:rFonts w:cstheme="minorHAnsi"/>
        </w:rPr>
        <w:t xml:space="preserve">-prace rozbiórkowe, demontaże </w:t>
      </w:r>
    </w:p>
    <w:p w14:paraId="1CFD27B3" w14:textId="77777777" w:rsidR="00B65E9C" w:rsidRPr="00E45A5E" w:rsidRDefault="00EA53E7" w:rsidP="005757B4">
      <w:pPr>
        <w:widowControl w:val="0"/>
        <w:spacing w:line="276" w:lineRule="auto"/>
        <w:jc w:val="both"/>
        <w:rPr>
          <w:rFonts w:cstheme="minorHAnsi"/>
        </w:rPr>
      </w:pPr>
      <w:r w:rsidRPr="00E45A5E">
        <w:rPr>
          <w:rFonts w:cstheme="minorHAnsi"/>
        </w:rPr>
        <w:t>-wymiana drzwi i ościeży w pomieszczeniach</w:t>
      </w:r>
    </w:p>
    <w:p w14:paraId="6ECA1F56" w14:textId="77777777" w:rsidR="00B65E9C" w:rsidRPr="00E45A5E" w:rsidRDefault="00B65E9C" w:rsidP="005757B4">
      <w:pPr>
        <w:widowControl w:val="0"/>
        <w:spacing w:line="276" w:lineRule="auto"/>
        <w:jc w:val="both"/>
        <w:rPr>
          <w:rFonts w:cstheme="minorHAnsi"/>
        </w:rPr>
      </w:pPr>
      <w:r w:rsidRPr="00E45A5E">
        <w:rPr>
          <w:rFonts w:cstheme="minorHAnsi"/>
        </w:rPr>
        <w:t>-roboty murowe</w:t>
      </w:r>
    </w:p>
    <w:p w14:paraId="4BD7419B" w14:textId="5DD21716" w:rsidR="00EA53E7" w:rsidRPr="00E45A5E" w:rsidRDefault="00B65E9C" w:rsidP="005757B4">
      <w:pPr>
        <w:widowControl w:val="0"/>
        <w:spacing w:line="276" w:lineRule="auto"/>
        <w:jc w:val="both"/>
        <w:rPr>
          <w:rFonts w:cstheme="minorHAnsi"/>
        </w:rPr>
      </w:pPr>
      <w:r w:rsidRPr="00E45A5E">
        <w:rPr>
          <w:rFonts w:cstheme="minorHAnsi"/>
        </w:rPr>
        <w:t>-ścianki i sufity GK</w:t>
      </w:r>
      <w:r w:rsidR="00EA53E7" w:rsidRPr="00E45A5E">
        <w:rPr>
          <w:rFonts w:cstheme="minorHAnsi"/>
        </w:rPr>
        <w:t xml:space="preserve"> </w:t>
      </w:r>
    </w:p>
    <w:p w14:paraId="175DDFBB" w14:textId="7DE2E76F" w:rsidR="00EA53E7" w:rsidRPr="00E45A5E" w:rsidRDefault="00EA53E7" w:rsidP="005757B4">
      <w:pPr>
        <w:widowControl w:val="0"/>
        <w:spacing w:line="276" w:lineRule="auto"/>
        <w:jc w:val="both"/>
        <w:rPr>
          <w:rFonts w:cstheme="minorHAnsi"/>
        </w:rPr>
      </w:pPr>
      <w:r w:rsidRPr="00E45A5E">
        <w:rPr>
          <w:rFonts w:cstheme="minorHAnsi"/>
        </w:rPr>
        <w:t>-</w:t>
      </w:r>
      <w:r w:rsidR="00681B50" w:rsidRPr="00E45A5E">
        <w:rPr>
          <w:rFonts w:cstheme="minorHAnsi"/>
        </w:rPr>
        <w:t>remont posadzki</w:t>
      </w:r>
      <w:r w:rsidRPr="00E45A5E">
        <w:rPr>
          <w:rFonts w:cstheme="minorHAnsi"/>
        </w:rPr>
        <w:t xml:space="preserve"> </w:t>
      </w:r>
    </w:p>
    <w:p w14:paraId="0D8684DE" w14:textId="605A2CE8" w:rsidR="00EA53E7" w:rsidRPr="00E45A5E" w:rsidRDefault="00EA53E7" w:rsidP="005757B4">
      <w:pPr>
        <w:widowControl w:val="0"/>
        <w:spacing w:line="276" w:lineRule="auto"/>
        <w:jc w:val="both"/>
        <w:rPr>
          <w:rFonts w:cstheme="minorHAnsi"/>
        </w:rPr>
      </w:pPr>
      <w:r w:rsidRPr="00E45A5E">
        <w:rPr>
          <w:rFonts w:cstheme="minorHAnsi"/>
        </w:rPr>
        <w:t xml:space="preserve">- przecieranie istniejących ścian i sufitów </w:t>
      </w:r>
    </w:p>
    <w:p w14:paraId="7CA40299" w14:textId="77777777" w:rsidR="00EA53E7" w:rsidRPr="00E45A5E" w:rsidRDefault="00EA53E7" w:rsidP="005757B4">
      <w:pPr>
        <w:widowControl w:val="0"/>
        <w:spacing w:line="276" w:lineRule="auto"/>
        <w:jc w:val="both"/>
        <w:rPr>
          <w:rFonts w:cstheme="minorHAnsi"/>
        </w:rPr>
      </w:pPr>
      <w:r w:rsidRPr="00E45A5E">
        <w:rPr>
          <w:rFonts w:cstheme="minorHAnsi"/>
        </w:rPr>
        <w:t xml:space="preserve">- szpachlowanie, gruntowanie malowanie ścian i sufitów </w:t>
      </w:r>
    </w:p>
    <w:p w14:paraId="1A84105C" w14:textId="67C445EA" w:rsidR="00EA53E7" w:rsidRPr="00E45A5E" w:rsidRDefault="00EA53E7" w:rsidP="005757B4">
      <w:pPr>
        <w:widowControl w:val="0"/>
        <w:spacing w:line="276" w:lineRule="auto"/>
        <w:jc w:val="both"/>
        <w:rPr>
          <w:rFonts w:cstheme="minorHAnsi"/>
        </w:rPr>
      </w:pPr>
      <w:r w:rsidRPr="00E45A5E">
        <w:rPr>
          <w:rFonts w:cstheme="minorHAnsi"/>
        </w:rPr>
        <w:t>- wymiana instalacji elektrycznej</w:t>
      </w:r>
      <w:r w:rsidR="00681B50" w:rsidRPr="00E45A5E">
        <w:rPr>
          <w:rFonts w:cstheme="minorHAnsi"/>
        </w:rPr>
        <w:t xml:space="preserve"> z włączeniem do istniejącej instalacji</w:t>
      </w:r>
    </w:p>
    <w:p w14:paraId="6FBB147F" w14:textId="5BEEBC2A" w:rsidR="00681B50" w:rsidRPr="00E45A5E" w:rsidRDefault="00681B50" w:rsidP="005757B4">
      <w:pPr>
        <w:widowControl w:val="0"/>
        <w:spacing w:line="276" w:lineRule="auto"/>
        <w:jc w:val="both"/>
        <w:rPr>
          <w:rFonts w:cstheme="minorHAnsi"/>
        </w:rPr>
      </w:pPr>
      <w:r w:rsidRPr="00E45A5E">
        <w:rPr>
          <w:rFonts w:cstheme="minorHAnsi"/>
        </w:rPr>
        <w:t xml:space="preserve">- wymiana instalacji teletechnicznej </w:t>
      </w:r>
      <w:r w:rsidR="00681442" w:rsidRPr="00E45A5E">
        <w:rPr>
          <w:rFonts w:cstheme="minorHAnsi"/>
        </w:rPr>
        <w:t xml:space="preserve">sieci komputerowej (LAN) </w:t>
      </w:r>
      <w:r w:rsidRPr="00E45A5E">
        <w:rPr>
          <w:rFonts w:cstheme="minorHAnsi"/>
        </w:rPr>
        <w:t>z włączeniem do istniejącej instalacji</w:t>
      </w:r>
    </w:p>
    <w:p w14:paraId="79786E1B" w14:textId="743CD474" w:rsidR="00681442" w:rsidRPr="00E45A5E" w:rsidRDefault="00681442" w:rsidP="005757B4">
      <w:pPr>
        <w:widowControl w:val="0"/>
        <w:spacing w:line="276" w:lineRule="auto"/>
        <w:jc w:val="both"/>
        <w:rPr>
          <w:rFonts w:cstheme="minorHAnsi"/>
        </w:rPr>
      </w:pPr>
      <w:r w:rsidRPr="00E45A5E">
        <w:rPr>
          <w:rFonts w:cstheme="minorHAnsi"/>
        </w:rPr>
        <w:t>-wymiana instalacji sygnalizacji sytemu pożaru (S</w:t>
      </w:r>
      <w:r w:rsidR="00081205" w:rsidRPr="00E45A5E">
        <w:rPr>
          <w:rFonts w:cstheme="minorHAnsi"/>
        </w:rPr>
        <w:t>S</w:t>
      </w:r>
      <w:r w:rsidRPr="00E45A5E">
        <w:rPr>
          <w:rFonts w:cstheme="minorHAnsi"/>
        </w:rPr>
        <w:t>P) z włączeniem do istniejącej instalacji</w:t>
      </w:r>
    </w:p>
    <w:p w14:paraId="4FAEC2BC" w14:textId="3D570CDF" w:rsidR="00681442" w:rsidRPr="00E45A5E" w:rsidRDefault="00681442" w:rsidP="005757B4">
      <w:pPr>
        <w:widowControl w:val="0"/>
        <w:spacing w:line="276" w:lineRule="auto"/>
        <w:jc w:val="both"/>
        <w:rPr>
          <w:rFonts w:cstheme="minorHAnsi"/>
        </w:rPr>
      </w:pPr>
      <w:r w:rsidRPr="00E45A5E">
        <w:rPr>
          <w:rFonts w:cstheme="minorHAnsi"/>
        </w:rPr>
        <w:t>-wymiana instalacji</w:t>
      </w:r>
      <w:r w:rsidRPr="00E45A5E">
        <w:rPr>
          <w:rFonts w:cstheme="minorHAnsi"/>
          <w:bCs/>
        </w:rPr>
        <w:t xml:space="preserve"> systemu sygnalizacji włamania i napadu (</w:t>
      </w:r>
      <w:proofErr w:type="spellStart"/>
      <w:r w:rsidRPr="00E45A5E">
        <w:rPr>
          <w:rFonts w:cstheme="minorHAnsi"/>
          <w:bCs/>
        </w:rPr>
        <w:t>SSWiN</w:t>
      </w:r>
      <w:proofErr w:type="spellEnd"/>
      <w:r w:rsidRPr="00E45A5E">
        <w:rPr>
          <w:rFonts w:cstheme="minorHAnsi"/>
          <w:bCs/>
        </w:rPr>
        <w:t>)</w:t>
      </w:r>
    </w:p>
    <w:p w14:paraId="104CFB86" w14:textId="2ED120F6" w:rsidR="00EA53E7" w:rsidRPr="00E45A5E" w:rsidRDefault="00EA53E7" w:rsidP="005757B4">
      <w:pPr>
        <w:widowControl w:val="0"/>
        <w:spacing w:line="276" w:lineRule="auto"/>
        <w:jc w:val="both"/>
        <w:rPr>
          <w:rFonts w:cstheme="minorHAnsi"/>
        </w:rPr>
      </w:pPr>
      <w:r w:rsidRPr="00E45A5E">
        <w:rPr>
          <w:rFonts w:cstheme="minorHAnsi"/>
        </w:rPr>
        <w:t>-</w:t>
      </w:r>
      <w:r w:rsidR="00860245" w:rsidRPr="00E45A5E">
        <w:rPr>
          <w:rFonts w:cstheme="minorHAnsi"/>
        </w:rPr>
        <w:t xml:space="preserve"> </w:t>
      </w:r>
      <w:r w:rsidRPr="00E45A5E">
        <w:rPr>
          <w:rFonts w:cstheme="minorHAnsi"/>
        </w:rPr>
        <w:t xml:space="preserve">roboty zabezpieczające </w:t>
      </w:r>
    </w:p>
    <w:p w14:paraId="745A06BD" w14:textId="27EA3A5D" w:rsidR="00EA53E7" w:rsidRPr="00E45A5E" w:rsidRDefault="00EA53E7" w:rsidP="005757B4">
      <w:pPr>
        <w:widowControl w:val="0"/>
        <w:spacing w:line="276" w:lineRule="auto"/>
        <w:jc w:val="both"/>
        <w:rPr>
          <w:rFonts w:cstheme="minorHAnsi"/>
        </w:rPr>
      </w:pPr>
      <w:r w:rsidRPr="00E45A5E">
        <w:rPr>
          <w:rFonts w:cstheme="minorHAnsi"/>
        </w:rPr>
        <w:t>-</w:t>
      </w:r>
      <w:r w:rsidR="00860245" w:rsidRPr="00E45A5E">
        <w:rPr>
          <w:rFonts w:cstheme="minorHAnsi"/>
        </w:rPr>
        <w:t xml:space="preserve"> </w:t>
      </w:r>
      <w:r w:rsidRPr="00E45A5E">
        <w:rPr>
          <w:rFonts w:cstheme="minorHAnsi"/>
        </w:rPr>
        <w:t>wywóz i utylizacja gruzu oraz materiałów z rozbiórki.</w:t>
      </w:r>
    </w:p>
    <w:p w14:paraId="2717087C" w14:textId="6806BDAE" w:rsidR="008E6422" w:rsidRPr="00E45A5E" w:rsidRDefault="008E6422" w:rsidP="005757B4">
      <w:pPr>
        <w:spacing w:line="276" w:lineRule="auto"/>
        <w:jc w:val="both"/>
        <w:rPr>
          <w:rFonts w:cstheme="minorHAnsi"/>
          <w:b/>
          <w:i/>
          <w:iCs/>
          <w:u w:val="single"/>
        </w:rPr>
      </w:pPr>
      <w:r w:rsidRPr="00E45A5E">
        <w:rPr>
          <w:rFonts w:cstheme="minorHAnsi"/>
          <w:b/>
          <w:i/>
          <w:iCs/>
          <w:u w:val="single"/>
        </w:rPr>
        <w:t xml:space="preserve">Zakres </w:t>
      </w:r>
      <w:r w:rsidR="006173EC" w:rsidRPr="00E45A5E">
        <w:rPr>
          <w:rFonts w:cstheme="minorHAnsi"/>
          <w:b/>
          <w:i/>
          <w:iCs/>
          <w:u w:val="single"/>
        </w:rPr>
        <w:t xml:space="preserve">wykonanych </w:t>
      </w:r>
      <w:r w:rsidRPr="00E45A5E">
        <w:rPr>
          <w:rFonts w:cstheme="minorHAnsi"/>
          <w:b/>
          <w:i/>
          <w:iCs/>
          <w:u w:val="single"/>
        </w:rPr>
        <w:t xml:space="preserve">prac w pomieszczeniach pierwszego piętra korytarz  </w:t>
      </w:r>
    </w:p>
    <w:p w14:paraId="1BBC12F2" w14:textId="03ADC699" w:rsidR="008E6422" w:rsidRPr="00E45A5E" w:rsidRDefault="008E6422" w:rsidP="005757B4">
      <w:pPr>
        <w:spacing w:line="276" w:lineRule="auto"/>
        <w:jc w:val="both"/>
        <w:rPr>
          <w:rFonts w:cstheme="minorHAnsi"/>
          <w:iCs/>
        </w:rPr>
      </w:pPr>
      <w:r w:rsidRPr="00E45A5E">
        <w:rPr>
          <w:rFonts w:cstheme="minorHAnsi"/>
          <w:iCs/>
        </w:rPr>
        <w:t>- oddzielenie oraz wstawienie drzwi (D2) oddzielających korytarz od pozostałej części budynku wraz z kontrolą dostępu</w:t>
      </w:r>
      <w:r w:rsidR="00490B6A" w:rsidRPr="00E45A5E">
        <w:rPr>
          <w:rFonts w:cstheme="minorHAnsi"/>
          <w:iCs/>
        </w:rPr>
        <w:t xml:space="preserve"> instalacja KD</w:t>
      </w:r>
    </w:p>
    <w:p w14:paraId="4749A437" w14:textId="6824C635" w:rsidR="00066CAE" w:rsidRPr="00E45A5E" w:rsidRDefault="00066CAE" w:rsidP="005757B4">
      <w:pPr>
        <w:spacing w:line="276" w:lineRule="auto"/>
        <w:jc w:val="both"/>
        <w:rPr>
          <w:rFonts w:cstheme="minorHAnsi"/>
          <w:b/>
          <w:i/>
          <w:iCs/>
          <w:u w:val="single"/>
        </w:rPr>
      </w:pPr>
      <w:r w:rsidRPr="00E45A5E">
        <w:rPr>
          <w:rFonts w:cstheme="minorHAnsi"/>
          <w:b/>
          <w:i/>
          <w:iCs/>
          <w:u w:val="single"/>
        </w:rPr>
        <w:t>Zakres</w:t>
      </w:r>
      <w:r w:rsidR="006173EC" w:rsidRPr="00E45A5E">
        <w:rPr>
          <w:rFonts w:cstheme="minorHAnsi"/>
          <w:b/>
          <w:i/>
          <w:iCs/>
          <w:u w:val="single"/>
        </w:rPr>
        <w:t xml:space="preserve"> wykonanych</w:t>
      </w:r>
      <w:r w:rsidRPr="00E45A5E">
        <w:rPr>
          <w:rFonts w:cstheme="minorHAnsi"/>
          <w:b/>
          <w:i/>
          <w:iCs/>
          <w:u w:val="single"/>
        </w:rPr>
        <w:t xml:space="preserve"> prac w pomieszczeniach parteru portiernia nr 0</w:t>
      </w:r>
      <w:r w:rsidR="00503654" w:rsidRPr="00E45A5E">
        <w:rPr>
          <w:rFonts w:cstheme="minorHAnsi"/>
          <w:b/>
          <w:i/>
          <w:iCs/>
          <w:u w:val="single"/>
        </w:rPr>
        <w:t>.</w:t>
      </w:r>
      <w:r w:rsidRPr="00E45A5E">
        <w:rPr>
          <w:rFonts w:cstheme="minorHAnsi"/>
          <w:b/>
          <w:i/>
          <w:iCs/>
          <w:u w:val="single"/>
        </w:rPr>
        <w:t xml:space="preserve">4, wiatrołap nr </w:t>
      </w:r>
      <w:r w:rsidR="00503654" w:rsidRPr="00E45A5E">
        <w:rPr>
          <w:rFonts w:cstheme="minorHAnsi"/>
          <w:b/>
          <w:i/>
          <w:iCs/>
          <w:u w:val="single"/>
        </w:rPr>
        <w:t>0.1</w:t>
      </w:r>
      <w:r w:rsidRPr="00E45A5E">
        <w:rPr>
          <w:rFonts w:cstheme="minorHAnsi"/>
          <w:b/>
          <w:i/>
          <w:iCs/>
          <w:u w:val="single"/>
        </w:rPr>
        <w:t xml:space="preserve">  </w:t>
      </w:r>
    </w:p>
    <w:p w14:paraId="6F2D9CAE" w14:textId="05628A99" w:rsidR="00066CAE" w:rsidRPr="00E45A5E" w:rsidRDefault="00066CAE" w:rsidP="005757B4">
      <w:pPr>
        <w:spacing w:line="276" w:lineRule="auto"/>
        <w:jc w:val="both"/>
        <w:rPr>
          <w:rFonts w:cstheme="minorHAnsi"/>
          <w:iCs/>
        </w:rPr>
      </w:pPr>
      <w:r w:rsidRPr="00E45A5E">
        <w:rPr>
          <w:rFonts w:cstheme="minorHAnsi"/>
          <w:iCs/>
        </w:rPr>
        <w:t>-</w:t>
      </w:r>
      <w:r w:rsidR="002F4E1D" w:rsidRPr="00E45A5E">
        <w:rPr>
          <w:rFonts w:cstheme="minorHAnsi"/>
          <w:iCs/>
        </w:rPr>
        <w:t xml:space="preserve"> </w:t>
      </w:r>
      <w:r w:rsidRPr="00E45A5E">
        <w:rPr>
          <w:rFonts w:cstheme="minorHAnsi"/>
          <w:iCs/>
        </w:rPr>
        <w:t xml:space="preserve"> </w:t>
      </w:r>
      <w:r w:rsidR="00503654" w:rsidRPr="00E45A5E">
        <w:rPr>
          <w:rFonts w:cstheme="minorHAnsi"/>
          <w:iCs/>
        </w:rPr>
        <w:t>kontrola dostępu</w:t>
      </w:r>
      <w:r w:rsidR="005B2E82" w:rsidRPr="00E45A5E">
        <w:rPr>
          <w:rFonts w:cstheme="minorHAnsi"/>
          <w:iCs/>
        </w:rPr>
        <w:t xml:space="preserve"> instalacja KD</w:t>
      </w:r>
      <w:r w:rsidR="006A6A5F" w:rsidRPr="00E45A5E">
        <w:rPr>
          <w:rFonts w:cstheme="minorHAnsi"/>
          <w:iCs/>
        </w:rPr>
        <w:t xml:space="preserve"> </w:t>
      </w:r>
      <w:r w:rsidR="0054033B" w:rsidRPr="00E45A5E">
        <w:rPr>
          <w:rFonts w:cstheme="minorHAnsi"/>
          <w:iCs/>
        </w:rPr>
        <w:t>wyprowadzono</w:t>
      </w:r>
      <w:r w:rsidR="006A6A5F" w:rsidRPr="00E45A5E">
        <w:rPr>
          <w:rFonts w:cstheme="minorHAnsi"/>
          <w:iCs/>
        </w:rPr>
        <w:t xml:space="preserve"> </w:t>
      </w:r>
      <w:r w:rsidR="0054033B" w:rsidRPr="00E45A5E">
        <w:rPr>
          <w:rFonts w:cstheme="minorHAnsi"/>
          <w:iCs/>
        </w:rPr>
        <w:t>instalacje</w:t>
      </w:r>
      <w:r w:rsidR="005B2E82" w:rsidRPr="00E45A5E">
        <w:rPr>
          <w:rFonts w:cstheme="minorHAnsi"/>
          <w:iCs/>
        </w:rPr>
        <w:t>, instalacja monitoringu CCTV</w:t>
      </w:r>
      <w:r w:rsidR="006A6A5F" w:rsidRPr="00E45A5E">
        <w:rPr>
          <w:rFonts w:cstheme="minorHAnsi"/>
          <w:iCs/>
        </w:rPr>
        <w:t xml:space="preserve"> </w:t>
      </w:r>
      <w:r w:rsidR="0054033B" w:rsidRPr="00E45A5E">
        <w:rPr>
          <w:rFonts w:cstheme="minorHAnsi"/>
          <w:iCs/>
        </w:rPr>
        <w:t>wyprowadzono instalacje.</w:t>
      </w:r>
    </w:p>
    <w:p w14:paraId="5CB1A20F" w14:textId="3DDE9C85" w:rsidR="00021495" w:rsidRPr="00E45A5E" w:rsidRDefault="00021495" w:rsidP="00021495">
      <w:pPr>
        <w:spacing w:line="276" w:lineRule="auto"/>
        <w:jc w:val="both"/>
        <w:rPr>
          <w:rFonts w:cstheme="minorHAnsi"/>
          <w:iCs/>
        </w:rPr>
      </w:pPr>
      <w:r w:rsidRPr="00E45A5E">
        <w:rPr>
          <w:rFonts w:cstheme="minorHAnsi"/>
          <w:b/>
          <w:bCs/>
          <w:i/>
          <w:iCs/>
        </w:rPr>
        <w:t xml:space="preserve">Parter +pierwsze piętro </w:t>
      </w:r>
    </w:p>
    <w:p w14:paraId="090E517B" w14:textId="65D4BBCA" w:rsidR="00512D3D" w:rsidRPr="00E45A5E" w:rsidRDefault="00021495" w:rsidP="00021495">
      <w:pPr>
        <w:spacing w:line="276" w:lineRule="auto"/>
        <w:jc w:val="both"/>
        <w:rPr>
          <w:rFonts w:cstheme="minorHAnsi"/>
          <w:iCs/>
        </w:rPr>
      </w:pPr>
      <w:r w:rsidRPr="00E45A5E">
        <w:rPr>
          <w:rFonts w:cstheme="minorHAnsi"/>
          <w:b/>
          <w:bCs/>
          <w:i/>
          <w:u w:val="single"/>
        </w:rPr>
        <w:t>Wymieniono stolarkę drzwiową wraz z ościeżnicami zgodnie</w:t>
      </w:r>
      <w:r w:rsidRPr="00E45A5E">
        <w:rPr>
          <w:rFonts w:cstheme="minorHAnsi"/>
          <w:iCs/>
        </w:rPr>
        <w:t xml:space="preserve"> z pt. D1 – szt. 16, D-2 szt.2, D3 – szt. 2, D-4 szt. 1., D-5 szt.2.</w:t>
      </w:r>
    </w:p>
    <w:p w14:paraId="2905394D" w14:textId="2B23AE8B" w:rsidR="00EA53E7" w:rsidRPr="00E45A5E" w:rsidRDefault="001E6346" w:rsidP="00F40F39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cstheme="minorHAnsi"/>
        </w:rPr>
      </w:pPr>
      <w:r w:rsidRPr="00E45A5E">
        <w:rPr>
          <w:rFonts w:cstheme="minorHAnsi"/>
        </w:rPr>
        <w:t xml:space="preserve">W </w:t>
      </w:r>
      <w:r w:rsidR="00542406" w:rsidRPr="00E45A5E">
        <w:rPr>
          <w:rFonts w:cstheme="minorHAnsi"/>
        </w:rPr>
        <w:t>pomieszcze</w:t>
      </w:r>
      <w:r w:rsidRPr="00E45A5E">
        <w:rPr>
          <w:rFonts w:cstheme="minorHAnsi"/>
        </w:rPr>
        <w:t>niach</w:t>
      </w:r>
      <w:r w:rsidR="00542406" w:rsidRPr="00E45A5E">
        <w:rPr>
          <w:rFonts w:cstheme="minorHAnsi"/>
        </w:rPr>
        <w:t xml:space="preserve"> na pierwszym piętrze (pom.1.2-1.6) instalacje </w:t>
      </w:r>
      <w:r w:rsidR="006A6A5F" w:rsidRPr="00E45A5E">
        <w:rPr>
          <w:rFonts w:cstheme="minorHAnsi"/>
        </w:rPr>
        <w:t xml:space="preserve">są </w:t>
      </w:r>
      <w:r w:rsidR="00542406" w:rsidRPr="00E45A5E">
        <w:rPr>
          <w:rFonts w:cstheme="minorHAnsi"/>
        </w:rPr>
        <w:t xml:space="preserve"> przygotowa</w:t>
      </w:r>
      <w:r w:rsidR="006A6A5F" w:rsidRPr="00E45A5E">
        <w:rPr>
          <w:rFonts w:cstheme="minorHAnsi"/>
        </w:rPr>
        <w:t>ne</w:t>
      </w:r>
      <w:r w:rsidR="00542406" w:rsidRPr="00E45A5E">
        <w:rPr>
          <w:rFonts w:cstheme="minorHAnsi"/>
        </w:rPr>
        <w:t xml:space="preserve"> w sposób umożliwiający przyłączenie ich do całości instalacji w późniejszym etapie prac. Dla instalacji elektrycznych </w:t>
      </w:r>
      <w:r w:rsidR="006A6A5F" w:rsidRPr="00E45A5E">
        <w:rPr>
          <w:rFonts w:cstheme="minorHAnsi"/>
        </w:rPr>
        <w:t xml:space="preserve">pozostawiono </w:t>
      </w:r>
      <w:r w:rsidR="00542406" w:rsidRPr="00E45A5E">
        <w:rPr>
          <w:rFonts w:cstheme="minorHAnsi"/>
        </w:rPr>
        <w:t xml:space="preserve"> zapas przewodów sięgający zaplanowaną trasą do rozdzielnicy sekcyjnej TP1. Instalację LAN należy </w:t>
      </w:r>
      <w:r w:rsidR="00055D03" w:rsidRPr="00E45A5E">
        <w:rPr>
          <w:rFonts w:cstheme="minorHAnsi"/>
        </w:rPr>
        <w:t>rozprowadzono</w:t>
      </w:r>
      <w:r w:rsidR="00542406" w:rsidRPr="00E45A5E">
        <w:rPr>
          <w:rFonts w:cstheme="minorHAnsi"/>
        </w:rPr>
        <w:t xml:space="preserve"> po pomieszczeniach,</w:t>
      </w:r>
      <w:r w:rsidR="00E45A5E">
        <w:rPr>
          <w:rFonts w:cstheme="minorHAnsi"/>
        </w:rPr>
        <w:t xml:space="preserve"> </w:t>
      </w:r>
      <w:r w:rsidR="00542406" w:rsidRPr="00E45A5E">
        <w:rPr>
          <w:rFonts w:cstheme="minorHAnsi"/>
        </w:rPr>
        <w:t xml:space="preserve">a zapasy przewodów </w:t>
      </w:r>
      <w:r w:rsidR="006A6A5F" w:rsidRPr="00E45A5E">
        <w:rPr>
          <w:rFonts w:cstheme="minorHAnsi"/>
        </w:rPr>
        <w:t>pozostawiono</w:t>
      </w:r>
      <w:r w:rsidR="00542406" w:rsidRPr="00E45A5E">
        <w:rPr>
          <w:rFonts w:cstheme="minorHAnsi"/>
        </w:rPr>
        <w:t xml:space="preserve"> na </w:t>
      </w:r>
      <w:r w:rsidR="00542406" w:rsidRPr="00E45A5E">
        <w:rPr>
          <w:rFonts w:cstheme="minorHAnsi"/>
        </w:rPr>
        <w:lastRenderedPageBreak/>
        <w:t xml:space="preserve">tyle długie aby bez </w:t>
      </w:r>
      <w:proofErr w:type="spellStart"/>
      <w:r w:rsidR="00542406" w:rsidRPr="00E45A5E">
        <w:rPr>
          <w:rFonts w:cstheme="minorHAnsi"/>
        </w:rPr>
        <w:t>naprężeń</w:t>
      </w:r>
      <w:proofErr w:type="spellEnd"/>
      <w:r w:rsidR="00542406" w:rsidRPr="00E45A5E">
        <w:rPr>
          <w:rFonts w:cstheme="minorHAnsi"/>
        </w:rPr>
        <w:t xml:space="preserve"> swobodnie wystarczyły do projektowanej w pomieszczeniu serwerowni szafy RACK, pamiętając o dodatkowym</w:t>
      </w:r>
      <w:r w:rsidR="00F40F39" w:rsidRPr="00E45A5E">
        <w:rPr>
          <w:rFonts w:cstheme="minorHAnsi"/>
        </w:rPr>
        <w:t xml:space="preserve"> </w:t>
      </w:r>
      <w:r w:rsidR="00542406" w:rsidRPr="00E45A5E">
        <w:rPr>
          <w:rFonts w:cstheme="minorHAnsi"/>
        </w:rPr>
        <w:t xml:space="preserve">zapasie przy szafie. Czujki dymu oraz elementy wykonawcze instalacji SSP (ROP, moduły WE/WY) </w:t>
      </w:r>
      <w:r w:rsidR="006A6A5F" w:rsidRPr="00E45A5E">
        <w:rPr>
          <w:rFonts w:cstheme="minorHAnsi"/>
        </w:rPr>
        <w:t>połączono</w:t>
      </w:r>
      <w:r w:rsidR="00542406" w:rsidRPr="00E45A5E">
        <w:rPr>
          <w:rFonts w:cstheme="minorHAnsi"/>
        </w:rPr>
        <w:t xml:space="preserve"> ze sobą wg kolejności elementów ze schematu i rzutu, </w:t>
      </w:r>
      <w:r w:rsidR="00055D03" w:rsidRPr="00E45A5E">
        <w:rPr>
          <w:rFonts w:cstheme="minorHAnsi"/>
        </w:rPr>
        <w:t>pozostawiono</w:t>
      </w:r>
      <w:r w:rsidR="00542406" w:rsidRPr="00E45A5E">
        <w:rPr>
          <w:rFonts w:cstheme="minorHAnsi"/>
        </w:rPr>
        <w:t xml:space="preserve"> zapas przewodów przy pierwszym i ostatnim elemencie (z zakresu pomieszczeń1.2-1.6) pozwalający na zamknięcie pętli dozorowej po przez przyłączenie do poprzedzającego elementu (dla pom. 1.2) i kolejnego (dla pom. 1.6). Czujniki ruchu instalacji </w:t>
      </w:r>
      <w:proofErr w:type="spellStart"/>
      <w:r w:rsidR="00542406" w:rsidRPr="00E45A5E">
        <w:rPr>
          <w:rFonts w:cstheme="minorHAnsi"/>
        </w:rPr>
        <w:t>SSWiN</w:t>
      </w:r>
      <w:proofErr w:type="spellEnd"/>
      <w:r w:rsidR="00542406" w:rsidRPr="00E45A5E">
        <w:rPr>
          <w:rFonts w:cstheme="minorHAnsi"/>
        </w:rPr>
        <w:t xml:space="preserve"> oraz elementy kontroli przejścia zainstalować w miejscach wskazanych na rzutach pozostawiając zapas przewodów pozwalający na połączenie z centralą alarmową i/lub z modułem rozszerzeń systemu. </w:t>
      </w:r>
    </w:p>
    <w:p w14:paraId="21A6BACF" w14:textId="72353265" w:rsidR="00F40F39" w:rsidRPr="00E45A5E" w:rsidRDefault="00542406" w:rsidP="00055D0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lang w:bidi="pl-PL"/>
        </w:rPr>
      </w:pPr>
      <w:r w:rsidRPr="00E45A5E">
        <w:rPr>
          <w:rFonts w:cstheme="minorHAnsi"/>
        </w:rPr>
        <w:t>Połączenia poszczególnych instalacji z resztą obiektu należy wykonać wszelkie przebicia technologiczne, a zapasy przewodów pozostawić w miejscu nie</w:t>
      </w:r>
      <w:r w:rsidR="00081205" w:rsidRPr="00E45A5E">
        <w:rPr>
          <w:rFonts w:cstheme="minorHAnsi"/>
        </w:rPr>
        <w:t xml:space="preserve"> </w:t>
      </w:r>
      <w:r w:rsidRPr="00E45A5E">
        <w:rPr>
          <w:rFonts w:cstheme="minorHAnsi"/>
        </w:rPr>
        <w:t>kolidującym z innymi instalacjami.</w:t>
      </w:r>
    </w:p>
    <w:p w14:paraId="570F6050" w14:textId="4F427EF8" w:rsidR="006059A9" w:rsidRPr="00E45A5E" w:rsidRDefault="00055D03" w:rsidP="005757B4">
      <w:pPr>
        <w:spacing w:line="276" w:lineRule="auto"/>
        <w:jc w:val="both"/>
        <w:rPr>
          <w:rFonts w:cstheme="minorHAnsi"/>
          <w:b/>
          <w:u w:val="single"/>
        </w:rPr>
      </w:pPr>
      <w:r w:rsidRPr="00E45A5E">
        <w:rPr>
          <w:rFonts w:cstheme="minorHAnsi"/>
          <w:b/>
          <w:u w:val="single"/>
        </w:rPr>
        <w:t xml:space="preserve">W remontowanych pomieszczeniach nie wykonywano </w:t>
      </w:r>
      <w:r w:rsidR="0059116A" w:rsidRPr="00E45A5E">
        <w:rPr>
          <w:rFonts w:cstheme="minorHAnsi"/>
          <w:b/>
          <w:u w:val="single"/>
        </w:rPr>
        <w:t>wymiany</w:t>
      </w:r>
      <w:r w:rsidRPr="00E45A5E">
        <w:rPr>
          <w:rFonts w:cstheme="minorHAnsi"/>
          <w:b/>
          <w:u w:val="single"/>
        </w:rPr>
        <w:t xml:space="preserve"> instalacji centralnego ogrzewania.</w:t>
      </w:r>
    </w:p>
    <w:p w14:paraId="3C11729E" w14:textId="77777777" w:rsidR="0059116A" w:rsidRPr="00E45A5E" w:rsidRDefault="0059116A" w:rsidP="005757B4">
      <w:pPr>
        <w:spacing w:line="276" w:lineRule="auto"/>
        <w:jc w:val="both"/>
        <w:rPr>
          <w:rFonts w:cstheme="minorHAnsi"/>
          <w:b/>
          <w:u w:val="single"/>
        </w:rPr>
      </w:pPr>
    </w:p>
    <w:p w14:paraId="03EEB482" w14:textId="38947843" w:rsidR="004B133B" w:rsidRPr="00E45A5E" w:rsidRDefault="00055D03" w:rsidP="005757B4">
      <w:pPr>
        <w:spacing w:line="276" w:lineRule="auto"/>
        <w:jc w:val="both"/>
        <w:rPr>
          <w:rFonts w:cstheme="minorHAnsi"/>
          <w:b/>
          <w:u w:val="single"/>
        </w:rPr>
      </w:pPr>
      <w:r w:rsidRPr="00E45A5E">
        <w:rPr>
          <w:rFonts w:cstheme="minorHAnsi"/>
          <w:b/>
          <w:u w:val="single"/>
        </w:rPr>
        <w:t xml:space="preserve">1.2 </w:t>
      </w:r>
      <w:r w:rsidR="00EF5934" w:rsidRPr="00E45A5E">
        <w:rPr>
          <w:rFonts w:cstheme="minorHAnsi"/>
          <w:b/>
          <w:u w:val="single"/>
        </w:rPr>
        <w:t>Szczegółowy zakres prac</w:t>
      </w:r>
      <w:r w:rsidR="006F5588" w:rsidRPr="00E45A5E">
        <w:rPr>
          <w:rFonts w:cstheme="minorHAnsi"/>
          <w:b/>
          <w:u w:val="single"/>
        </w:rPr>
        <w:t xml:space="preserve"> dla II ETAPU</w:t>
      </w:r>
      <w:r w:rsidR="00EF5934" w:rsidRPr="00E45A5E">
        <w:rPr>
          <w:rFonts w:cstheme="minorHAnsi"/>
          <w:b/>
          <w:u w:val="single"/>
        </w:rPr>
        <w:t xml:space="preserve"> obejmuje dokumentacja projektowa oraz STWIOR</w:t>
      </w:r>
      <w:r w:rsidR="004B133B" w:rsidRPr="00E45A5E">
        <w:rPr>
          <w:rFonts w:cstheme="minorHAnsi"/>
          <w:b/>
          <w:u w:val="single"/>
        </w:rPr>
        <w:t xml:space="preserve"> </w:t>
      </w:r>
      <w:r w:rsidR="00E45A5E">
        <w:rPr>
          <w:rFonts w:cstheme="minorHAnsi"/>
          <w:b/>
          <w:u w:val="single"/>
        </w:rPr>
        <w:t xml:space="preserve">- </w:t>
      </w:r>
      <w:r w:rsidR="006E1B16" w:rsidRPr="00E45A5E">
        <w:rPr>
          <w:rFonts w:cstheme="minorHAnsi"/>
          <w:b/>
          <w:u w:val="single"/>
        </w:rPr>
        <w:t>załącznik</w:t>
      </w:r>
      <w:r w:rsidR="00E45A5E">
        <w:rPr>
          <w:rFonts w:cstheme="minorHAnsi"/>
          <w:b/>
          <w:u w:val="single"/>
        </w:rPr>
        <w:t xml:space="preserve"> nr 10</w:t>
      </w:r>
      <w:r w:rsidR="006E1B16" w:rsidRPr="00E45A5E">
        <w:rPr>
          <w:rFonts w:cstheme="minorHAnsi"/>
          <w:b/>
          <w:u w:val="single"/>
        </w:rPr>
        <w:t xml:space="preserve"> do SWZ.</w:t>
      </w:r>
    </w:p>
    <w:p w14:paraId="17840444" w14:textId="6567AE10" w:rsidR="006A6A5F" w:rsidRPr="00E45A5E" w:rsidRDefault="006A6A5F" w:rsidP="006A6A5F">
      <w:pPr>
        <w:pStyle w:val="Nagwek21"/>
        <w:keepNext/>
        <w:keepLines/>
        <w:tabs>
          <w:tab w:val="left" w:pos="370"/>
        </w:tabs>
        <w:spacing w:after="0" w:line="276" w:lineRule="auto"/>
        <w:jc w:val="both"/>
        <w:rPr>
          <w:rFonts w:asciiTheme="minorHAnsi" w:hAnsiTheme="minorHAnsi" w:cstheme="minorHAnsi"/>
          <w:b w:val="0"/>
          <w:color w:val="000000"/>
          <w:lang w:bidi="pl-PL"/>
        </w:rPr>
      </w:pPr>
      <w:r w:rsidRPr="00E45A5E">
        <w:rPr>
          <w:rFonts w:asciiTheme="minorHAnsi" w:hAnsiTheme="minorHAnsi" w:cstheme="minorHAnsi"/>
          <w:b w:val="0"/>
          <w:color w:val="000000"/>
          <w:lang w:bidi="pl-PL"/>
        </w:rPr>
        <w:t xml:space="preserve">Szczegółowe wymagania materiałowe i wymagania dotyczące wykonania i odbioru robót branży </w:t>
      </w:r>
      <w:proofErr w:type="spellStart"/>
      <w:r w:rsidRPr="00E45A5E">
        <w:rPr>
          <w:rFonts w:asciiTheme="minorHAnsi" w:hAnsiTheme="minorHAnsi" w:cstheme="minorHAnsi"/>
          <w:b w:val="0"/>
          <w:color w:val="000000"/>
          <w:lang w:bidi="pl-PL"/>
        </w:rPr>
        <w:t>tj</w:t>
      </w:r>
      <w:proofErr w:type="spellEnd"/>
      <w:r w:rsidRPr="00E45A5E">
        <w:rPr>
          <w:rFonts w:asciiTheme="minorHAnsi" w:hAnsiTheme="minorHAnsi" w:cstheme="minorHAnsi"/>
          <w:b w:val="0"/>
          <w:color w:val="000000"/>
          <w:lang w:bidi="pl-PL"/>
        </w:rPr>
        <w:t xml:space="preserve">: budowlanej, sanitarnej i elektrycznej wskazano w STWIOR stanowiący załącznik nr </w:t>
      </w:r>
      <w:r w:rsidR="00E45A5E">
        <w:rPr>
          <w:rFonts w:asciiTheme="minorHAnsi" w:hAnsiTheme="minorHAnsi" w:cstheme="minorHAnsi"/>
          <w:b w:val="0"/>
          <w:color w:val="000000"/>
          <w:lang w:bidi="pl-PL"/>
        </w:rPr>
        <w:t>10</w:t>
      </w:r>
      <w:r w:rsidRPr="00E45A5E">
        <w:rPr>
          <w:rFonts w:asciiTheme="minorHAnsi" w:hAnsiTheme="minorHAnsi" w:cstheme="minorHAnsi"/>
          <w:b w:val="0"/>
          <w:color w:val="000000"/>
          <w:lang w:bidi="pl-PL"/>
        </w:rPr>
        <w:t xml:space="preserve"> do </w:t>
      </w:r>
      <w:r w:rsidR="00E45A5E">
        <w:rPr>
          <w:rFonts w:asciiTheme="minorHAnsi" w:hAnsiTheme="minorHAnsi" w:cstheme="minorHAnsi"/>
          <w:b w:val="0"/>
          <w:color w:val="000000"/>
          <w:lang w:bidi="pl-PL"/>
        </w:rPr>
        <w:t>SWZ</w:t>
      </w:r>
      <w:r w:rsidRPr="00E45A5E">
        <w:rPr>
          <w:rFonts w:asciiTheme="minorHAnsi" w:hAnsiTheme="minorHAnsi" w:cstheme="minorHAnsi"/>
          <w:b w:val="0"/>
          <w:color w:val="000000"/>
          <w:lang w:bidi="pl-PL"/>
        </w:rPr>
        <w:t>.</w:t>
      </w:r>
    </w:p>
    <w:p w14:paraId="2FAE4F8A" w14:textId="77777777" w:rsidR="00062F17" w:rsidRPr="00E45A5E" w:rsidRDefault="00062F17" w:rsidP="006A6A5F">
      <w:pPr>
        <w:pStyle w:val="ListParagraph1"/>
        <w:tabs>
          <w:tab w:val="left" w:pos="720"/>
        </w:tabs>
        <w:autoSpaceDE w:val="0"/>
        <w:spacing w:line="276" w:lineRule="auto"/>
        <w:ind w:left="0" w:right="8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3EA46080" w14:textId="20B17431" w:rsidR="006A6A5F" w:rsidRPr="00E45A5E" w:rsidRDefault="0054033B" w:rsidP="006A6A5F">
      <w:pPr>
        <w:pStyle w:val="ListParagraph1"/>
        <w:tabs>
          <w:tab w:val="left" w:pos="720"/>
        </w:tabs>
        <w:autoSpaceDE w:val="0"/>
        <w:spacing w:line="276" w:lineRule="auto"/>
        <w:ind w:left="0" w:right="8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45A5E">
        <w:rPr>
          <w:rFonts w:asciiTheme="minorHAnsi" w:hAnsiTheme="minorHAnsi" w:cstheme="minorHAnsi"/>
          <w:sz w:val="22"/>
          <w:szCs w:val="22"/>
        </w:rPr>
        <w:t>W pomieszczeniach na pierwszym piętrze (pom.1.2-1.6) instalacje są przygotowane w sposób umożliwiający przyłączenie ich do całości  instalacji – zakres  podłączenia, pomiarów należy uwzględnić w ofercie.</w:t>
      </w:r>
    </w:p>
    <w:p w14:paraId="27B76187" w14:textId="77777777" w:rsidR="00062F17" w:rsidRPr="00E45A5E" w:rsidRDefault="0054033B" w:rsidP="00062F17">
      <w:pPr>
        <w:pStyle w:val="ListParagraph1"/>
        <w:tabs>
          <w:tab w:val="left" w:pos="720"/>
        </w:tabs>
        <w:autoSpaceDE w:val="0"/>
        <w:spacing w:line="276" w:lineRule="auto"/>
        <w:ind w:left="0" w:right="8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45A5E">
        <w:rPr>
          <w:rFonts w:asciiTheme="minorHAnsi" w:hAnsiTheme="minorHAnsi" w:cstheme="minorHAnsi"/>
          <w:iCs/>
          <w:sz w:val="22"/>
          <w:szCs w:val="22"/>
        </w:rPr>
        <w:t xml:space="preserve">Kontrola dostępu instalacja KD wyprowadzono instalacje, instalacja monitoringu CCTV wyprowadzono instalacje </w:t>
      </w:r>
      <w:r w:rsidR="00062F17" w:rsidRPr="00E45A5E">
        <w:rPr>
          <w:rFonts w:asciiTheme="minorHAnsi" w:hAnsiTheme="minorHAnsi" w:cstheme="minorHAnsi"/>
          <w:sz w:val="22"/>
          <w:szCs w:val="22"/>
        </w:rPr>
        <w:t xml:space="preserve">– zakres  podłączenia, pomiarów </w:t>
      </w:r>
      <w:r w:rsidR="00062F17" w:rsidRPr="00E45A5E">
        <w:rPr>
          <w:rFonts w:asciiTheme="minorHAnsi" w:hAnsiTheme="minorHAnsi" w:cstheme="minorHAnsi"/>
          <w:color w:val="FF0000"/>
          <w:sz w:val="22"/>
          <w:szCs w:val="22"/>
        </w:rPr>
        <w:t>należy</w:t>
      </w:r>
      <w:r w:rsidR="00062F17" w:rsidRPr="00E45A5E">
        <w:rPr>
          <w:rFonts w:asciiTheme="minorHAnsi" w:hAnsiTheme="minorHAnsi" w:cstheme="minorHAnsi"/>
          <w:sz w:val="22"/>
          <w:szCs w:val="22"/>
        </w:rPr>
        <w:t xml:space="preserve"> uwzględnić w ofercie.</w:t>
      </w:r>
    </w:p>
    <w:p w14:paraId="30127ED7" w14:textId="4125370F" w:rsidR="0054033B" w:rsidRPr="00E45A5E" w:rsidRDefault="0054033B" w:rsidP="00062F17">
      <w:pPr>
        <w:spacing w:line="276" w:lineRule="auto"/>
        <w:jc w:val="both"/>
        <w:rPr>
          <w:rFonts w:cstheme="minorHAnsi"/>
        </w:rPr>
      </w:pPr>
    </w:p>
    <w:p w14:paraId="0C7B08E4" w14:textId="438E17FD" w:rsidR="00852601" w:rsidRPr="00E45A5E" w:rsidRDefault="002F721B" w:rsidP="00062F17">
      <w:pPr>
        <w:spacing w:line="276" w:lineRule="auto"/>
        <w:jc w:val="both"/>
        <w:rPr>
          <w:rFonts w:cstheme="minorHAnsi"/>
          <w:b/>
          <w:bCs/>
          <w:highlight w:val="yellow"/>
          <w:u w:val="single"/>
        </w:rPr>
      </w:pPr>
      <w:r w:rsidRPr="00E45A5E">
        <w:rPr>
          <w:rFonts w:cstheme="minorHAnsi"/>
          <w:b/>
          <w:bCs/>
          <w:highlight w:val="yellow"/>
          <w:u w:val="single"/>
        </w:rPr>
        <w:t>Zakres przedmiotu zamówienia nie obejmuje budowy  instalacji wentylacji i klimatyzacji</w:t>
      </w:r>
      <w:r w:rsidR="00852601" w:rsidRPr="00E45A5E">
        <w:rPr>
          <w:rFonts w:cstheme="minorHAnsi"/>
          <w:b/>
          <w:bCs/>
          <w:highlight w:val="yellow"/>
          <w:u w:val="single"/>
        </w:rPr>
        <w:t>, oraz  ładowarki do aut elektrycznych wraz z zasilaniem</w:t>
      </w:r>
      <w:r w:rsidR="002A6018">
        <w:rPr>
          <w:rFonts w:cstheme="minorHAnsi"/>
          <w:b/>
          <w:bCs/>
          <w:highlight w:val="yellow"/>
          <w:u w:val="single"/>
        </w:rPr>
        <w:t xml:space="preserve"> oraz platformy dla osób ze szczególnymi potrzebami.</w:t>
      </w:r>
    </w:p>
    <w:p w14:paraId="0BF2F4B9" w14:textId="77777777" w:rsidR="00852601" w:rsidRPr="00E45A5E" w:rsidRDefault="00852601" w:rsidP="00062F17">
      <w:pPr>
        <w:spacing w:line="276" w:lineRule="auto"/>
        <w:jc w:val="both"/>
        <w:rPr>
          <w:rFonts w:cstheme="minorHAnsi"/>
          <w:b/>
          <w:bCs/>
          <w:highlight w:val="yellow"/>
          <w:u w:val="single"/>
        </w:rPr>
      </w:pPr>
    </w:p>
    <w:p w14:paraId="4316D708" w14:textId="77777777" w:rsidR="006A6A5F" w:rsidRPr="00E45A5E" w:rsidRDefault="006A6A5F" w:rsidP="006A6A5F">
      <w:pPr>
        <w:pStyle w:val="ListParagraph1"/>
        <w:tabs>
          <w:tab w:val="left" w:pos="720"/>
        </w:tabs>
        <w:autoSpaceDE w:val="0"/>
        <w:spacing w:line="276" w:lineRule="auto"/>
        <w:ind w:left="0" w:right="8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45A5E">
        <w:rPr>
          <w:rFonts w:asciiTheme="minorHAnsi" w:hAnsiTheme="minorHAnsi" w:cstheme="minorHAnsi"/>
          <w:sz w:val="22"/>
          <w:szCs w:val="22"/>
        </w:rPr>
        <w:t xml:space="preserve">Roboty głośne hałaśliwe, hukowe, wydzielające nieprzyjemne zapachy lub powodujące uciążliwe zapylenie poza pomieszczenia w których są prowadzone roboty, należy wykonywać w godzinach od 15.30 do 22.00 po uprzednim uzgodnieniu z wyznaczonym pracownikiem Zamawiającego. </w:t>
      </w:r>
    </w:p>
    <w:p w14:paraId="02A1E2BC" w14:textId="77777777" w:rsidR="006A6A5F" w:rsidRPr="00E45A5E" w:rsidRDefault="006A6A5F" w:rsidP="005757B4">
      <w:pPr>
        <w:spacing w:line="276" w:lineRule="auto"/>
        <w:jc w:val="both"/>
        <w:rPr>
          <w:rFonts w:cstheme="minorHAnsi"/>
          <w:u w:val="single"/>
        </w:rPr>
      </w:pPr>
    </w:p>
    <w:p w14:paraId="13963FB4" w14:textId="34005EA0" w:rsidR="00EF5934" w:rsidRPr="00E45A5E" w:rsidRDefault="00F67B54" w:rsidP="005757B4">
      <w:pPr>
        <w:spacing w:line="276" w:lineRule="auto"/>
        <w:jc w:val="both"/>
        <w:rPr>
          <w:rFonts w:cstheme="minorHAnsi"/>
        </w:rPr>
      </w:pPr>
      <w:r w:rsidRPr="00E45A5E">
        <w:rPr>
          <w:rFonts w:cstheme="minorHAnsi"/>
          <w:u w:val="single"/>
        </w:rPr>
        <w:t xml:space="preserve">Przedmiary robót wszystkich branż </w:t>
      </w:r>
      <w:r w:rsidR="00CB7475" w:rsidRPr="00E45A5E">
        <w:rPr>
          <w:rFonts w:cstheme="minorHAnsi"/>
          <w:u w:val="single"/>
        </w:rPr>
        <w:t xml:space="preserve"> zał. nr 1</w:t>
      </w:r>
      <w:r w:rsidR="00E45A5E" w:rsidRPr="00E45A5E">
        <w:rPr>
          <w:rFonts w:cstheme="minorHAnsi"/>
          <w:u w:val="single"/>
        </w:rPr>
        <w:t>1</w:t>
      </w:r>
      <w:r w:rsidR="00CB7475" w:rsidRPr="00E45A5E">
        <w:rPr>
          <w:rFonts w:cstheme="minorHAnsi"/>
          <w:u w:val="single"/>
        </w:rPr>
        <w:t xml:space="preserve"> do SWZ </w:t>
      </w:r>
      <w:r w:rsidRPr="00E45A5E">
        <w:rPr>
          <w:rFonts w:cstheme="minorHAnsi"/>
          <w:u w:val="single"/>
        </w:rPr>
        <w:t>mają wyłącznie charakter pomocniczy, mogą nie opisywać w sposób wyczerpujący całości robót objętych przedmiotem zamówienia  i nie wpływają na rodzaj ustalonego wynagrodzenia (wynagrodzenie ryczałtowe).</w:t>
      </w:r>
    </w:p>
    <w:sectPr w:rsidR="00EF5934" w:rsidRPr="00E45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7FBF9" w14:textId="77777777" w:rsidR="00AE06A5" w:rsidRDefault="00AE06A5" w:rsidP="008816D5">
      <w:pPr>
        <w:spacing w:after="0" w:line="240" w:lineRule="auto"/>
      </w:pPr>
      <w:r>
        <w:separator/>
      </w:r>
    </w:p>
  </w:endnote>
  <w:endnote w:type="continuationSeparator" w:id="0">
    <w:p w14:paraId="010CC236" w14:textId="77777777" w:rsidR="00AE06A5" w:rsidRDefault="00AE06A5" w:rsidP="00881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, 'Arial Unicode MS'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95066" w14:textId="77777777" w:rsidR="00AE06A5" w:rsidRDefault="00AE06A5" w:rsidP="008816D5">
      <w:pPr>
        <w:spacing w:after="0" w:line="240" w:lineRule="auto"/>
      </w:pPr>
      <w:r>
        <w:separator/>
      </w:r>
    </w:p>
  </w:footnote>
  <w:footnote w:type="continuationSeparator" w:id="0">
    <w:p w14:paraId="0D99FAF7" w14:textId="77777777" w:rsidR="00AE06A5" w:rsidRDefault="00AE06A5" w:rsidP="008816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93239"/>
    <w:multiLevelType w:val="multilevel"/>
    <w:tmpl w:val="E1B461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auto"/>
      </w:rPr>
    </w:lvl>
  </w:abstractNum>
  <w:abstractNum w:abstractNumId="1" w15:restartNumberingAfterBreak="0">
    <w:nsid w:val="157147C5"/>
    <w:multiLevelType w:val="multilevel"/>
    <w:tmpl w:val="24DA4016"/>
    <w:lvl w:ilvl="0">
      <w:start w:val="1"/>
      <w:numFmt w:val="decimal"/>
      <w:lvlText w:val="%1."/>
      <w:lvlJc w:val="left"/>
      <w:pPr>
        <w:ind w:left="9291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ind w:left="9215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97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8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2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259" w:hanging="1800"/>
      </w:pPr>
      <w:rPr>
        <w:rFonts w:hint="default"/>
      </w:rPr>
    </w:lvl>
  </w:abstractNum>
  <w:abstractNum w:abstractNumId="2" w15:restartNumberingAfterBreak="0">
    <w:nsid w:val="1C744F52"/>
    <w:multiLevelType w:val="hybridMultilevel"/>
    <w:tmpl w:val="7F2AD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3555C"/>
    <w:multiLevelType w:val="multilevel"/>
    <w:tmpl w:val="D68447C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523587D"/>
    <w:multiLevelType w:val="hybridMultilevel"/>
    <w:tmpl w:val="ED6E57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C538CE"/>
    <w:multiLevelType w:val="hybridMultilevel"/>
    <w:tmpl w:val="546AC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7A3184"/>
    <w:multiLevelType w:val="hybridMultilevel"/>
    <w:tmpl w:val="31DC1CF4"/>
    <w:lvl w:ilvl="0" w:tplc="093A47BE">
      <w:start w:val="1"/>
      <w:numFmt w:val="decimal"/>
      <w:lvlText w:val="%1)"/>
      <w:lvlJc w:val="left"/>
      <w:pPr>
        <w:ind w:left="36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EC018EC"/>
    <w:multiLevelType w:val="hybridMultilevel"/>
    <w:tmpl w:val="AC0AA5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C7A80"/>
    <w:multiLevelType w:val="hybridMultilevel"/>
    <w:tmpl w:val="DC8EB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C1AEC"/>
    <w:multiLevelType w:val="hybridMultilevel"/>
    <w:tmpl w:val="0F06B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FE7632"/>
    <w:multiLevelType w:val="hybridMultilevel"/>
    <w:tmpl w:val="3D3EE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10698"/>
    <w:multiLevelType w:val="multilevel"/>
    <w:tmpl w:val="4AA2847E"/>
    <w:lvl w:ilvl="0">
      <w:numFmt w:val="bullet"/>
      <w:lvlText w:val="•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1">
      <w:numFmt w:val="bullet"/>
      <w:lvlText w:val="◦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•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•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</w:abstractNum>
  <w:abstractNum w:abstractNumId="12" w15:restartNumberingAfterBreak="0">
    <w:nsid w:val="75E76BD0"/>
    <w:multiLevelType w:val="multilevel"/>
    <w:tmpl w:val="90D8125A"/>
    <w:styleLink w:val="Outline"/>
    <w:lvl w:ilvl="0">
      <w:start w:val="1"/>
      <w:numFmt w:val="decimal"/>
      <w:pStyle w:val="Nagwek1"/>
      <w:lvlText w:val="%1."/>
      <w:lvlJc w:val="left"/>
    </w:lvl>
    <w:lvl w:ilvl="1">
      <w:start w:val="1"/>
      <w:numFmt w:val="decimal"/>
      <w:pStyle w:val="Nagwek2"/>
      <w:lvlText w:val="%1.%2."/>
      <w:lvlJc w:val="left"/>
      <w:rPr>
        <w:rFonts w:ascii="Arial" w:hAnsi="Arial"/>
        <w:sz w:val="28"/>
        <w:szCs w:val="28"/>
      </w:rPr>
    </w:lvl>
    <w:lvl w:ilvl="2">
      <w:start w:val="1"/>
      <w:numFmt w:val="decimal"/>
      <w:pStyle w:val="Nagwek3"/>
      <w:lvlText w:val="%1.%2.%3."/>
      <w:lvlJc w:val="left"/>
    </w:lvl>
    <w:lvl w:ilvl="3">
      <w:start w:val="1"/>
      <w:numFmt w:val="decimal"/>
      <w:pStyle w:val="Nagwek4"/>
      <w:lvlText w:val="%1.%2.%3.%4."/>
      <w:lvlJc w:val="left"/>
    </w:lvl>
    <w:lvl w:ilvl="4">
      <w:start w:val="1"/>
      <w:numFmt w:val="decimal"/>
      <w:pStyle w:val="Nagwek5"/>
      <w:lvlText w:val="%1.%2.%3.%4.%5."/>
      <w:lvlJc w:val="left"/>
    </w:lvl>
    <w:lvl w:ilvl="5">
      <w:start w:val="1"/>
      <w:numFmt w:val="decimal"/>
      <w:pStyle w:val="Nagwek6"/>
      <w:lvlText w:val="%1.%2.%3.%4.%5.%6."/>
      <w:lvlJc w:val="left"/>
    </w:lvl>
    <w:lvl w:ilvl="6">
      <w:start w:val="1"/>
      <w:numFmt w:val="decimal"/>
      <w:pStyle w:val="Nagwek7"/>
      <w:lvlText w:val="%1.%2.%3.%4.%5.%6.%7."/>
      <w:lvlJc w:val="left"/>
    </w:lvl>
    <w:lvl w:ilvl="7">
      <w:start w:val="1"/>
      <w:numFmt w:val="decimal"/>
      <w:pStyle w:val="Nagwek8"/>
      <w:lvlText w:val="%1.%2.%3.%4.%5.%6.%7.%8."/>
      <w:lvlJc w:val="left"/>
    </w:lvl>
    <w:lvl w:ilvl="8">
      <w:start w:val="1"/>
      <w:numFmt w:val="decimal"/>
      <w:pStyle w:val="Nagwek9"/>
      <w:lvlText w:val="%1.%2.%3.%4.%5.%6.%7.%8.%9."/>
      <w:lvlJc w:val="left"/>
    </w:lvl>
  </w:abstractNum>
  <w:num w:numId="1" w16cid:durableId="680350309">
    <w:abstractNumId w:val="5"/>
  </w:num>
  <w:num w:numId="2" w16cid:durableId="944505385">
    <w:abstractNumId w:val="7"/>
  </w:num>
  <w:num w:numId="3" w16cid:durableId="569581095">
    <w:abstractNumId w:val="12"/>
  </w:num>
  <w:num w:numId="4" w16cid:durableId="847451682">
    <w:abstractNumId w:val="11"/>
  </w:num>
  <w:num w:numId="5" w16cid:durableId="1544056940">
    <w:abstractNumId w:val="8"/>
  </w:num>
  <w:num w:numId="6" w16cid:durableId="733773705">
    <w:abstractNumId w:val="10"/>
  </w:num>
  <w:num w:numId="7" w16cid:durableId="1395160653">
    <w:abstractNumId w:val="3"/>
  </w:num>
  <w:num w:numId="8" w16cid:durableId="1104424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7289281">
    <w:abstractNumId w:val="9"/>
  </w:num>
  <w:num w:numId="10" w16cid:durableId="1851219986">
    <w:abstractNumId w:val="0"/>
  </w:num>
  <w:num w:numId="11" w16cid:durableId="9124">
    <w:abstractNumId w:val="1"/>
  </w:num>
  <w:num w:numId="12" w16cid:durableId="400252165">
    <w:abstractNumId w:val="2"/>
  </w:num>
  <w:num w:numId="13" w16cid:durableId="11632746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819"/>
    <w:rsid w:val="00005595"/>
    <w:rsid w:val="000201B2"/>
    <w:rsid w:val="00021495"/>
    <w:rsid w:val="00055D03"/>
    <w:rsid w:val="00062F17"/>
    <w:rsid w:val="00066CAE"/>
    <w:rsid w:val="00075819"/>
    <w:rsid w:val="00081205"/>
    <w:rsid w:val="000B1F86"/>
    <w:rsid w:val="000F3C25"/>
    <w:rsid w:val="00140305"/>
    <w:rsid w:val="001678D0"/>
    <w:rsid w:val="00171C07"/>
    <w:rsid w:val="001720B9"/>
    <w:rsid w:val="001D61C3"/>
    <w:rsid w:val="001E6346"/>
    <w:rsid w:val="001E6967"/>
    <w:rsid w:val="002341BA"/>
    <w:rsid w:val="00245B24"/>
    <w:rsid w:val="002539BC"/>
    <w:rsid w:val="00253B6B"/>
    <w:rsid w:val="00287234"/>
    <w:rsid w:val="002A6018"/>
    <w:rsid w:val="002C41C5"/>
    <w:rsid w:val="002F4E1D"/>
    <w:rsid w:val="002F721B"/>
    <w:rsid w:val="00327779"/>
    <w:rsid w:val="00330E36"/>
    <w:rsid w:val="00331A9F"/>
    <w:rsid w:val="003445BB"/>
    <w:rsid w:val="003550D0"/>
    <w:rsid w:val="003B63DF"/>
    <w:rsid w:val="00404B5F"/>
    <w:rsid w:val="00414DC3"/>
    <w:rsid w:val="0042694F"/>
    <w:rsid w:val="00441330"/>
    <w:rsid w:val="004440C6"/>
    <w:rsid w:val="00490B6A"/>
    <w:rsid w:val="00491C06"/>
    <w:rsid w:val="004B133B"/>
    <w:rsid w:val="00503654"/>
    <w:rsid w:val="00512D3D"/>
    <w:rsid w:val="00524B7E"/>
    <w:rsid w:val="0054033B"/>
    <w:rsid w:val="00542406"/>
    <w:rsid w:val="005757B4"/>
    <w:rsid w:val="0058486A"/>
    <w:rsid w:val="0059116A"/>
    <w:rsid w:val="005A7CFA"/>
    <w:rsid w:val="005B2E82"/>
    <w:rsid w:val="006059A9"/>
    <w:rsid w:val="0061634C"/>
    <w:rsid w:val="006173EC"/>
    <w:rsid w:val="00630E6C"/>
    <w:rsid w:val="00650FE0"/>
    <w:rsid w:val="00681442"/>
    <w:rsid w:val="00681B50"/>
    <w:rsid w:val="00685FDE"/>
    <w:rsid w:val="006933A3"/>
    <w:rsid w:val="006A1090"/>
    <w:rsid w:val="006A6A5F"/>
    <w:rsid w:val="006B296E"/>
    <w:rsid w:val="006C3237"/>
    <w:rsid w:val="006C3523"/>
    <w:rsid w:val="006E1B16"/>
    <w:rsid w:val="006F5588"/>
    <w:rsid w:val="00710169"/>
    <w:rsid w:val="00741900"/>
    <w:rsid w:val="00742F9E"/>
    <w:rsid w:val="007809B6"/>
    <w:rsid w:val="00786040"/>
    <w:rsid w:val="007A458F"/>
    <w:rsid w:val="007B6C74"/>
    <w:rsid w:val="0083586A"/>
    <w:rsid w:val="00835B9B"/>
    <w:rsid w:val="00852601"/>
    <w:rsid w:val="00860245"/>
    <w:rsid w:val="008649F2"/>
    <w:rsid w:val="008816D5"/>
    <w:rsid w:val="00882248"/>
    <w:rsid w:val="00891EF2"/>
    <w:rsid w:val="008A384F"/>
    <w:rsid w:val="008B1407"/>
    <w:rsid w:val="008C0FC4"/>
    <w:rsid w:val="008E6422"/>
    <w:rsid w:val="008F0176"/>
    <w:rsid w:val="009054C6"/>
    <w:rsid w:val="009114EF"/>
    <w:rsid w:val="0091218D"/>
    <w:rsid w:val="0091244B"/>
    <w:rsid w:val="00936453"/>
    <w:rsid w:val="00954BC8"/>
    <w:rsid w:val="009610C3"/>
    <w:rsid w:val="00977588"/>
    <w:rsid w:val="0099589E"/>
    <w:rsid w:val="009A0B96"/>
    <w:rsid w:val="009E25BB"/>
    <w:rsid w:val="00A10B8B"/>
    <w:rsid w:val="00A46311"/>
    <w:rsid w:val="00A51C88"/>
    <w:rsid w:val="00AD6945"/>
    <w:rsid w:val="00AE06A5"/>
    <w:rsid w:val="00AF017D"/>
    <w:rsid w:val="00B00417"/>
    <w:rsid w:val="00B0769A"/>
    <w:rsid w:val="00B16585"/>
    <w:rsid w:val="00B32E05"/>
    <w:rsid w:val="00B65E9C"/>
    <w:rsid w:val="00B91171"/>
    <w:rsid w:val="00BA3E3F"/>
    <w:rsid w:val="00BC4D05"/>
    <w:rsid w:val="00BE7C7E"/>
    <w:rsid w:val="00BF4598"/>
    <w:rsid w:val="00BF6E5D"/>
    <w:rsid w:val="00C07F03"/>
    <w:rsid w:val="00C14661"/>
    <w:rsid w:val="00CB27D7"/>
    <w:rsid w:val="00CB7475"/>
    <w:rsid w:val="00CC40F5"/>
    <w:rsid w:val="00CF2C87"/>
    <w:rsid w:val="00D0766C"/>
    <w:rsid w:val="00D15DC9"/>
    <w:rsid w:val="00D5421D"/>
    <w:rsid w:val="00D6616A"/>
    <w:rsid w:val="00D66DA0"/>
    <w:rsid w:val="00DA7AE4"/>
    <w:rsid w:val="00DD4FFD"/>
    <w:rsid w:val="00DF67F1"/>
    <w:rsid w:val="00E16853"/>
    <w:rsid w:val="00E452A7"/>
    <w:rsid w:val="00E45A5E"/>
    <w:rsid w:val="00E53486"/>
    <w:rsid w:val="00E56C14"/>
    <w:rsid w:val="00E95337"/>
    <w:rsid w:val="00EA53E7"/>
    <w:rsid w:val="00ED02B6"/>
    <w:rsid w:val="00ED2C1C"/>
    <w:rsid w:val="00EF5934"/>
    <w:rsid w:val="00F03A9E"/>
    <w:rsid w:val="00F34254"/>
    <w:rsid w:val="00F40F39"/>
    <w:rsid w:val="00F4352D"/>
    <w:rsid w:val="00F6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FAE73"/>
  <w15:chartTrackingRefBased/>
  <w15:docId w15:val="{A4485FB2-5058-43E2-BC46-AA5B455FB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link w:val="Nagwek1Znak"/>
    <w:rsid w:val="00B16585"/>
    <w:pPr>
      <w:keepNext/>
      <w:numPr>
        <w:numId w:val="3"/>
      </w:numPr>
      <w:spacing w:before="119" w:after="62"/>
      <w:jc w:val="left"/>
      <w:outlineLvl w:val="0"/>
    </w:pPr>
    <w:rPr>
      <w:rFonts w:ascii="Arial" w:eastAsia="Arial" w:hAnsi="Arial" w:cs="Arial"/>
      <w:b/>
      <w:sz w:val="28"/>
    </w:rPr>
  </w:style>
  <w:style w:type="paragraph" w:styleId="Nagwek2">
    <w:name w:val="heading 2"/>
    <w:basedOn w:val="Standard"/>
    <w:next w:val="Standard"/>
    <w:link w:val="Nagwek2Znak"/>
    <w:rsid w:val="00B16585"/>
    <w:pPr>
      <w:keepNext/>
      <w:numPr>
        <w:ilvl w:val="1"/>
        <w:numId w:val="3"/>
      </w:numPr>
      <w:spacing w:before="119" w:after="62"/>
      <w:outlineLvl w:val="1"/>
    </w:pPr>
    <w:rPr>
      <w:rFonts w:ascii="Arial" w:eastAsia="Arial" w:hAnsi="Arial" w:cs="Arial"/>
      <w:b/>
      <w:i/>
    </w:rPr>
  </w:style>
  <w:style w:type="paragraph" w:styleId="Nagwek3">
    <w:name w:val="heading 3"/>
    <w:basedOn w:val="Standard"/>
    <w:next w:val="Standard"/>
    <w:link w:val="Nagwek3Znak"/>
    <w:rsid w:val="00B16585"/>
    <w:pPr>
      <w:keepNext/>
      <w:numPr>
        <w:ilvl w:val="2"/>
        <w:numId w:val="3"/>
      </w:numPr>
      <w:spacing w:before="119" w:after="62"/>
      <w:outlineLvl w:val="2"/>
    </w:pPr>
    <w:rPr>
      <w:b/>
    </w:rPr>
  </w:style>
  <w:style w:type="paragraph" w:styleId="Nagwek4">
    <w:name w:val="heading 4"/>
    <w:basedOn w:val="Standard"/>
    <w:next w:val="Standard"/>
    <w:link w:val="Nagwek4Znak"/>
    <w:rsid w:val="00B16585"/>
    <w:pPr>
      <w:keepNext/>
      <w:numPr>
        <w:ilvl w:val="3"/>
        <w:numId w:val="3"/>
      </w:numPr>
      <w:spacing w:before="119" w:after="62"/>
      <w:outlineLvl w:val="3"/>
    </w:pPr>
    <w:rPr>
      <w:b/>
      <w:i/>
    </w:rPr>
  </w:style>
  <w:style w:type="paragraph" w:styleId="Nagwek5">
    <w:name w:val="heading 5"/>
    <w:basedOn w:val="Standard"/>
    <w:next w:val="Standard"/>
    <w:link w:val="Nagwek5Znak"/>
    <w:rsid w:val="00B16585"/>
    <w:pPr>
      <w:numPr>
        <w:ilvl w:val="4"/>
        <w:numId w:val="3"/>
      </w:numPr>
      <w:spacing w:before="240" w:after="60"/>
      <w:outlineLvl w:val="4"/>
    </w:pPr>
    <w:rPr>
      <w:rFonts w:ascii="Arial" w:eastAsia="Arial" w:hAnsi="Arial" w:cs="Arial"/>
      <w:sz w:val="22"/>
    </w:rPr>
  </w:style>
  <w:style w:type="paragraph" w:styleId="Nagwek6">
    <w:name w:val="heading 6"/>
    <w:basedOn w:val="Standard"/>
    <w:next w:val="Standard"/>
    <w:link w:val="Nagwek6Znak"/>
    <w:rsid w:val="00B16585"/>
    <w:pPr>
      <w:numPr>
        <w:ilvl w:val="5"/>
        <w:numId w:val="3"/>
      </w:numPr>
      <w:spacing w:before="240" w:after="60"/>
      <w:outlineLvl w:val="5"/>
    </w:pPr>
    <w:rPr>
      <w:rFonts w:ascii="Arial" w:eastAsia="Arial" w:hAnsi="Arial" w:cs="Arial"/>
      <w:i/>
      <w:sz w:val="22"/>
    </w:rPr>
  </w:style>
  <w:style w:type="paragraph" w:styleId="Nagwek7">
    <w:name w:val="heading 7"/>
    <w:basedOn w:val="Standard"/>
    <w:next w:val="Standard"/>
    <w:link w:val="Nagwek7Znak"/>
    <w:rsid w:val="00B16585"/>
    <w:pPr>
      <w:numPr>
        <w:ilvl w:val="6"/>
        <w:numId w:val="3"/>
      </w:numPr>
      <w:spacing w:before="240" w:after="60"/>
      <w:outlineLvl w:val="6"/>
    </w:pPr>
    <w:rPr>
      <w:rFonts w:ascii="Arial" w:eastAsia="Arial" w:hAnsi="Arial" w:cs="Arial"/>
    </w:rPr>
  </w:style>
  <w:style w:type="paragraph" w:styleId="Nagwek8">
    <w:name w:val="heading 8"/>
    <w:basedOn w:val="Standard"/>
    <w:next w:val="Standard"/>
    <w:link w:val="Nagwek8Znak"/>
    <w:rsid w:val="00B16585"/>
    <w:pPr>
      <w:numPr>
        <w:ilvl w:val="7"/>
        <w:numId w:val="3"/>
      </w:numPr>
      <w:spacing w:before="240" w:after="60"/>
      <w:outlineLvl w:val="7"/>
    </w:pPr>
    <w:rPr>
      <w:rFonts w:ascii="Arial" w:eastAsia="Arial" w:hAnsi="Arial" w:cs="Arial"/>
      <w:i/>
    </w:rPr>
  </w:style>
  <w:style w:type="paragraph" w:styleId="Nagwek9">
    <w:name w:val="heading 9"/>
    <w:basedOn w:val="Standard"/>
    <w:next w:val="Standard"/>
    <w:link w:val="Nagwek9Znak"/>
    <w:rsid w:val="00B16585"/>
    <w:pPr>
      <w:numPr>
        <w:ilvl w:val="8"/>
        <w:numId w:val="3"/>
      </w:numPr>
      <w:spacing w:before="240" w:after="60"/>
      <w:outlineLvl w:val="8"/>
    </w:pPr>
    <w:rPr>
      <w:rFonts w:ascii="Arial" w:eastAsia="Arial" w:hAnsi="Arial" w:cs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6453"/>
    <w:pPr>
      <w:ind w:left="720"/>
      <w:contextualSpacing/>
    </w:pPr>
  </w:style>
  <w:style w:type="paragraph" w:customStyle="1" w:styleId="TreA">
    <w:name w:val="Treść A"/>
    <w:rsid w:val="00B32E0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B32E05"/>
  </w:style>
  <w:style w:type="character" w:customStyle="1" w:styleId="Inne">
    <w:name w:val="Inne_"/>
    <w:basedOn w:val="Domylnaczcionkaakapitu"/>
    <w:link w:val="Inne0"/>
    <w:rsid w:val="00D0766C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D0766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6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16D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16D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16585"/>
    <w:rPr>
      <w:rFonts w:ascii="Arial" w:eastAsia="Arial" w:hAnsi="Arial" w:cs="Arial"/>
      <w:b/>
      <w:kern w:val="3"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B16585"/>
    <w:rPr>
      <w:rFonts w:ascii="Arial" w:eastAsia="Arial" w:hAnsi="Arial" w:cs="Arial"/>
      <w:b/>
      <w:i/>
      <w:kern w:val="3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B16585"/>
    <w:rPr>
      <w:rFonts w:ascii="Times New Roman" w:eastAsia="Times New Roman" w:hAnsi="Times New Roman" w:cs="Times New Roman"/>
      <w:b/>
      <w:kern w:val="3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B16585"/>
    <w:rPr>
      <w:rFonts w:ascii="Times New Roman" w:eastAsia="Times New Roman" w:hAnsi="Times New Roman" w:cs="Times New Roman"/>
      <w:b/>
      <w:i/>
      <w:kern w:val="3"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16585"/>
    <w:rPr>
      <w:rFonts w:ascii="Arial" w:eastAsia="Arial" w:hAnsi="Arial" w:cs="Arial"/>
      <w:kern w:val="3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B16585"/>
    <w:rPr>
      <w:rFonts w:ascii="Arial" w:eastAsia="Arial" w:hAnsi="Arial" w:cs="Arial"/>
      <w:i/>
      <w:kern w:val="3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B16585"/>
    <w:rPr>
      <w:rFonts w:ascii="Arial" w:eastAsia="Arial" w:hAnsi="Arial" w:cs="Arial"/>
      <w:kern w:val="3"/>
      <w:sz w:val="24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rsid w:val="00B16585"/>
    <w:rPr>
      <w:rFonts w:ascii="Arial" w:eastAsia="Arial" w:hAnsi="Arial" w:cs="Arial"/>
      <w:i/>
      <w:kern w:val="3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rsid w:val="00B16585"/>
    <w:rPr>
      <w:rFonts w:ascii="Arial" w:eastAsia="Arial" w:hAnsi="Arial" w:cs="Arial"/>
      <w:i/>
      <w:kern w:val="3"/>
      <w:sz w:val="18"/>
      <w:szCs w:val="20"/>
      <w:lang w:eastAsia="zh-CN"/>
    </w:rPr>
  </w:style>
  <w:style w:type="numbering" w:customStyle="1" w:styleId="Outline">
    <w:name w:val="Outline"/>
    <w:basedOn w:val="Bezlisty"/>
    <w:rsid w:val="00B16585"/>
    <w:pPr>
      <w:numPr>
        <w:numId w:val="3"/>
      </w:numPr>
    </w:pPr>
  </w:style>
  <w:style w:type="paragraph" w:customStyle="1" w:styleId="Standard">
    <w:name w:val="Standard"/>
    <w:rsid w:val="00B16585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Textbody">
    <w:name w:val="Text body"/>
    <w:basedOn w:val="Standard"/>
    <w:rsid w:val="00B16585"/>
    <w:pPr>
      <w:suppressLineNumbers/>
    </w:pPr>
  </w:style>
  <w:style w:type="table" w:styleId="Tabela-Siatka">
    <w:name w:val="Table Grid"/>
    <w:basedOn w:val="Standardowy"/>
    <w:uiPriority w:val="39"/>
    <w:rsid w:val="0097758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9775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77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75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588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6059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059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6059A9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059A9"/>
    <w:pPr>
      <w:widowControl w:val="0"/>
      <w:shd w:val="clear" w:color="auto" w:fill="FFFFFF"/>
      <w:spacing w:after="0" w:line="320" w:lineRule="exact"/>
      <w:ind w:hanging="360"/>
      <w:jc w:val="both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059A9"/>
    <w:pPr>
      <w:spacing w:after="120" w:line="276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059A9"/>
  </w:style>
  <w:style w:type="character" w:customStyle="1" w:styleId="AkapitzlistZnak">
    <w:name w:val="Akapit z listą Znak"/>
    <w:link w:val="Akapitzlist"/>
    <w:uiPriority w:val="34"/>
    <w:rsid w:val="006059A9"/>
  </w:style>
  <w:style w:type="character" w:customStyle="1" w:styleId="Teksttreci3">
    <w:name w:val="Tekst treści (3)_"/>
    <w:basedOn w:val="Domylnaczcionkaakapitu"/>
    <w:link w:val="Teksttreci30"/>
    <w:rsid w:val="006059A9"/>
    <w:rPr>
      <w:rFonts w:ascii="Arial" w:eastAsia="Arial" w:hAnsi="Arial" w:cs="Arial"/>
      <w:b/>
      <w:bCs/>
      <w:sz w:val="18"/>
      <w:szCs w:val="18"/>
    </w:rPr>
  </w:style>
  <w:style w:type="paragraph" w:customStyle="1" w:styleId="Teksttreci30">
    <w:name w:val="Tekst treści (3)"/>
    <w:basedOn w:val="Normalny"/>
    <w:link w:val="Teksttreci3"/>
    <w:rsid w:val="006059A9"/>
    <w:pPr>
      <w:widowControl w:val="0"/>
      <w:spacing w:after="0" w:line="257" w:lineRule="auto"/>
    </w:pPr>
    <w:rPr>
      <w:rFonts w:ascii="Arial" w:eastAsia="Arial" w:hAnsi="Arial" w:cs="Arial"/>
      <w:b/>
      <w:bCs/>
      <w:sz w:val="18"/>
      <w:szCs w:val="18"/>
    </w:rPr>
  </w:style>
  <w:style w:type="paragraph" w:customStyle="1" w:styleId="ListParagraph1">
    <w:name w:val="List Paragraph1"/>
    <w:basedOn w:val="Normalny"/>
    <w:uiPriority w:val="99"/>
    <w:rsid w:val="006059A9"/>
    <w:pPr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3E3F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3E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unhideWhenUsed/>
    <w:rsid w:val="00BE7C7E"/>
    <w:rPr>
      <w:color w:val="0000FF"/>
      <w:u w:val="single"/>
    </w:rPr>
  </w:style>
  <w:style w:type="character" w:customStyle="1" w:styleId="Nagwek20">
    <w:name w:val="Nagłówek #2_"/>
    <w:link w:val="Nagwek21"/>
    <w:rsid w:val="00EA53E7"/>
    <w:rPr>
      <w:rFonts w:ascii="Arial" w:eastAsia="Arial" w:hAnsi="Arial" w:cs="Arial"/>
      <w:b/>
      <w:bCs/>
    </w:rPr>
  </w:style>
  <w:style w:type="paragraph" w:customStyle="1" w:styleId="Nagwek21">
    <w:name w:val="Nagłówek #2"/>
    <w:basedOn w:val="Normalny"/>
    <w:link w:val="Nagwek20"/>
    <w:rsid w:val="00EA53E7"/>
    <w:pPr>
      <w:widowControl w:val="0"/>
      <w:spacing w:after="440" w:line="360" w:lineRule="auto"/>
      <w:outlineLvl w:val="1"/>
    </w:pPr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5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maps/place/data=!4m2!3m1!1s0x47074b5185ea5f67:0xbeb78c6a6a6bb74b?sa=X&amp;ved=1t:8290&amp;ictx=1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1052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Odorski Mariusz</dc:creator>
  <cp:keywords/>
  <dc:description/>
  <cp:lastModifiedBy>Sajniak Beata (PO Szczecin)</cp:lastModifiedBy>
  <cp:revision>27</cp:revision>
  <dcterms:created xsi:type="dcterms:W3CDTF">2026-04-14T13:00:00Z</dcterms:created>
  <dcterms:modified xsi:type="dcterms:W3CDTF">2026-05-08T08:28:00Z</dcterms:modified>
</cp:coreProperties>
</file>